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8A31F" w14:textId="77777777" w:rsidR="00DE5188" w:rsidRDefault="00DE5188" w:rsidP="00DE5188">
      <w:pPr>
        <w:spacing w:after="0" w:line="240" w:lineRule="auto"/>
        <w:ind w:right="43"/>
        <w:jc w:val="right"/>
        <w:rPr>
          <w:rFonts w:ascii="Calibri" w:eastAsia="Times New Roman" w:hAnsi="Calibri" w:cs="Calibri"/>
        </w:rPr>
      </w:pPr>
      <w:r>
        <w:rPr>
          <w:rFonts w:eastAsia="Times New Roman" w:cs="Calibri"/>
        </w:rPr>
        <w:t>APSTIPRINĀTS</w:t>
      </w:r>
    </w:p>
    <w:p w14:paraId="6FF6E5E7" w14:textId="77777777" w:rsidR="00DE5188" w:rsidRDefault="00DE5188" w:rsidP="00DE5188">
      <w:pPr>
        <w:spacing w:after="0" w:line="240" w:lineRule="auto"/>
        <w:ind w:right="43"/>
        <w:jc w:val="right"/>
        <w:rPr>
          <w:rFonts w:ascii="Calibri" w:eastAsia="Times New Roman" w:hAnsi="Calibri" w:cs="Calibri"/>
        </w:rPr>
      </w:pPr>
      <w:r>
        <w:rPr>
          <w:rFonts w:eastAsia="Times New Roman" w:cs="Calibri"/>
        </w:rPr>
        <w:t>Sabiedrības ar ierobežotu atbildību</w:t>
      </w:r>
    </w:p>
    <w:p w14:paraId="6DDEC2AE" w14:textId="77777777" w:rsidR="00DE5188" w:rsidRDefault="00DE5188" w:rsidP="00DE5188">
      <w:pPr>
        <w:spacing w:after="0" w:line="240" w:lineRule="auto"/>
        <w:ind w:right="43"/>
        <w:jc w:val="right"/>
        <w:rPr>
          <w:rFonts w:ascii="Calibri" w:eastAsia="Times New Roman" w:hAnsi="Calibri" w:cs="Calibri"/>
          <w:b/>
        </w:rPr>
      </w:pPr>
      <w:r>
        <w:rPr>
          <w:rFonts w:eastAsia="Times New Roman" w:cs="Calibri"/>
        </w:rPr>
        <w:t xml:space="preserve"> “LIEPĀJAS REĢIONĀLĀ SLIMNĪCA”</w:t>
      </w:r>
      <w:r>
        <w:rPr>
          <w:rFonts w:eastAsia="Times New Roman" w:cs="Calibri"/>
          <w:b/>
        </w:rPr>
        <w:t xml:space="preserve"> </w:t>
      </w:r>
    </w:p>
    <w:p w14:paraId="15DF7F7B" w14:textId="77777777" w:rsidR="00DE5188" w:rsidRPr="004C0BB8" w:rsidRDefault="00DE5188" w:rsidP="00DE5188">
      <w:pPr>
        <w:spacing w:after="0" w:line="240" w:lineRule="auto"/>
        <w:ind w:right="43"/>
        <w:jc w:val="right"/>
        <w:rPr>
          <w:rFonts w:ascii="Calibri" w:eastAsia="Times New Roman" w:hAnsi="Calibri" w:cs="Calibri"/>
        </w:rPr>
      </w:pPr>
      <w:r w:rsidRPr="004C0BB8">
        <w:rPr>
          <w:rFonts w:eastAsia="Times New Roman" w:cs="Calibri"/>
        </w:rPr>
        <w:t>izsoles komisijas sēdē</w:t>
      </w:r>
    </w:p>
    <w:p w14:paraId="3A2A454F" w14:textId="2262A581" w:rsidR="00DE5188" w:rsidRDefault="00DE5188" w:rsidP="00DE5188">
      <w:pPr>
        <w:spacing w:after="0" w:line="240" w:lineRule="auto"/>
        <w:ind w:right="43"/>
        <w:jc w:val="right"/>
        <w:rPr>
          <w:rFonts w:ascii="Calibri" w:eastAsia="Times New Roman" w:hAnsi="Calibri" w:cs="Calibri"/>
        </w:rPr>
      </w:pPr>
      <w:r w:rsidRPr="004C0BB8">
        <w:rPr>
          <w:rFonts w:eastAsia="Times New Roman" w:cs="Calibri"/>
        </w:rPr>
        <w:t>202</w:t>
      </w:r>
      <w:r w:rsidR="00632017" w:rsidRPr="004C0BB8">
        <w:rPr>
          <w:rFonts w:eastAsia="Times New Roman" w:cs="Calibri"/>
        </w:rPr>
        <w:t>5</w:t>
      </w:r>
      <w:r w:rsidRPr="004C0BB8">
        <w:rPr>
          <w:rFonts w:eastAsia="Times New Roman" w:cs="Calibri"/>
        </w:rPr>
        <w:t xml:space="preserve">. </w:t>
      </w:r>
      <w:r w:rsidRPr="00CB4ADE">
        <w:rPr>
          <w:rFonts w:eastAsia="Times New Roman" w:cs="Calibri"/>
        </w:rPr>
        <w:t xml:space="preserve">gada </w:t>
      </w:r>
      <w:r w:rsidR="00632017" w:rsidRPr="00CB4ADE">
        <w:rPr>
          <w:rFonts w:eastAsia="Times New Roman" w:cs="Calibri"/>
        </w:rPr>
        <w:t>1</w:t>
      </w:r>
      <w:r w:rsidR="00577E00" w:rsidRPr="00CB4ADE">
        <w:rPr>
          <w:rFonts w:eastAsia="Times New Roman" w:cs="Calibri"/>
        </w:rPr>
        <w:t>3</w:t>
      </w:r>
      <w:r w:rsidRPr="00CB4ADE">
        <w:rPr>
          <w:rFonts w:eastAsia="Times New Roman" w:cs="Calibri"/>
        </w:rPr>
        <w:t xml:space="preserve">. </w:t>
      </w:r>
      <w:r w:rsidR="00632017" w:rsidRPr="00CB4ADE">
        <w:rPr>
          <w:rFonts w:eastAsia="Times New Roman" w:cs="Calibri"/>
        </w:rPr>
        <w:t>martā</w:t>
      </w:r>
    </w:p>
    <w:p w14:paraId="02B1C750" w14:textId="77777777" w:rsidR="00DE5188" w:rsidRDefault="00DE5188" w:rsidP="00DE5188">
      <w:pPr>
        <w:spacing w:after="0" w:line="240" w:lineRule="auto"/>
        <w:ind w:right="43"/>
        <w:jc w:val="right"/>
        <w:rPr>
          <w:rFonts w:ascii="Calibri" w:eastAsia="Times New Roman" w:hAnsi="Calibri" w:cs="Calibri"/>
        </w:rPr>
      </w:pPr>
      <w:r>
        <w:rPr>
          <w:rFonts w:eastAsia="Times New Roman" w:cs="Calibri"/>
        </w:rPr>
        <w:t>(prot. Nr. 1)</w:t>
      </w:r>
    </w:p>
    <w:p w14:paraId="7937F2D8" w14:textId="77777777" w:rsidR="00DE5188" w:rsidRDefault="00DE5188" w:rsidP="00DE5188">
      <w:pPr>
        <w:spacing w:after="0" w:line="240" w:lineRule="auto"/>
        <w:jc w:val="center"/>
        <w:rPr>
          <w:rFonts w:cstheme="minorHAnsi"/>
          <w:b/>
        </w:rPr>
      </w:pPr>
    </w:p>
    <w:p w14:paraId="726C3DCE" w14:textId="77777777" w:rsidR="00DE5188" w:rsidRDefault="00DE5188" w:rsidP="00DE5188">
      <w:pPr>
        <w:spacing w:after="0" w:line="240" w:lineRule="auto"/>
        <w:jc w:val="center"/>
        <w:rPr>
          <w:rFonts w:cstheme="minorHAnsi"/>
          <w:b/>
          <w:i/>
          <w:iCs/>
        </w:rPr>
      </w:pPr>
      <w:r>
        <w:rPr>
          <w:rFonts w:cstheme="minorHAnsi"/>
          <w:b/>
        </w:rPr>
        <w:t>NOMAS TIESĪBU IZSOLES NOLIKUMS</w:t>
      </w:r>
    </w:p>
    <w:p w14:paraId="3D8C09FD" w14:textId="1B78393B" w:rsidR="00DE5188" w:rsidRDefault="00DE5188" w:rsidP="00DE5188">
      <w:pPr>
        <w:spacing w:after="0" w:line="240" w:lineRule="auto"/>
        <w:jc w:val="center"/>
        <w:rPr>
          <w:rFonts w:cstheme="minorHAnsi"/>
          <w:b/>
        </w:rPr>
      </w:pPr>
      <w:r>
        <w:rPr>
          <w:rFonts w:cstheme="minorHAnsi"/>
          <w:b/>
        </w:rPr>
        <w:t xml:space="preserve">Par telpu </w:t>
      </w:r>
      <w:r w:rsidR="00320108">
        <w:rPr>
          <w:rFonts w:cstheme="minorHAnsi"/>
          <w:b/>
        </w:rPr>
        <w:t>Slimnīcas ielā 25</w:t>
      </w:r>
      <w:r>
        <w:rPr>
          <w:rFonts w:cstheme="minorHAnsi"/>
          <w:b/>
        </w:rPr>
        <w:t xml:space="preserve">, Liepājā nodošanu iznomāšanai </w:t>
      </w:r>
    </w:p>
    <w:p w14:paraId="4067F604" w14:textId="5C47120F" w:rsidR="00DE5188" w:rsidRPr="00CB4ADE" w:rsidRDefault="00DE5188" w:rsidP="00DE5188">
      <w:pPr>
        <w:spacing w:after="0" w:line="240" w:lineRule="auto"/>
        <w:jc w:val="center"/>
        <w:rPr>
          <w:rFonts w:cstheme="minorHAnsi"/>
          <w:b/>
        </w:rPr>
      </w:pPr>
      <w:r>
        <w:rPr>
          <w:rFonts w:cstheme="minorHAnsi"/>
          <w:b/>
        </w:rPr>
        <w:t>“</w:t>
      </w:r>
      <w:r w:rsidR="00632017" w:rsidRPr="00325688">
        <w:rPr>
          <w:rFonts w:eastAsia="Times New Roman" w:cs="Calibri"/>
          <w:b/>
        </w:rPr>
        <w:t xml:space="preserve">Nedzīvojamo telpu </w:t>
      </w:r>
      <w:r w:rsidR="00632017">
        <w:rPr>
          <w:rFonts w:eastAsia="Times New Roman" w:cs="Calibri"/>
          <w:b/>
        </w:rPr>
        <w:t>Slimnīcas ielā 25</w:t>
      </w:r>
      <w:r w:rsidR="00632017" w:rsidRPr="00325688">
        <w:rPr>
          <w:rFonts w:eastAsia="Times New Roman" w:cs="Calibri"/>
          <w:b/>
        </w:rPr>
        <w:t>, Liepājā, nomas tiesību raks</w:t>
      </w:r>
      <w:r w:rsidR="00632017" w:rsidRPr="00CB4ADE">
        <w:rPr>
          <w:rFonts w:eastAsia="Times New Roman" w:cs="Calibri"/>
          <w:b/>
        </w:rPr>
        <w:t>tiska izsole mazumtirdzniecības pakalpojumu sniegšanai</w:t>
      </w:r>
      <w:r w:rsidRPr="00CB4ADE">
        <w:rPr>
          <w:rFonts w:cstheme="minorHAnsi"/>
          <w:b/>
        </w:rPr>
        <w:t xml:space="preserve">”, </w:t>
      </w:r>
    </w:p>
    <w:p w14:paraId="6F55DFC0" w14:textId="29B4DC4A" w:rsidR="00DE5188" w:rsidRDefault="00DE5188" w:rsidP="00DE5188">
      <w:pPr>
        <w:spacing w:after="0" w:line="240" w:lineRule="auto"/>
        <w:jc w:val="center"/>
        <w:rPr>
          <w:rFonts w:cstheme="minorHAnsi"/>
          <w:b/>
        </w:rPr>
      </w:pPr>
      <w:proofErr w:type="spellStart"/>
      <w:r w:rsidRPr="00CB4ADE">
        <w:rPr>
          <w:rFonts w:cstheme="minorHAnsi"/>
          <w:b/>
        </w:rPr>
        <w:t>Id</w:t>
      </w:r>
      <w:proofErr w:type="spellEnd"/>
      <w:r w:rsidRPr="00CB4ADE">
        <w:rPr>
          <w:rFonts w:cstheme="minorHAnsi"/>
          <w:b/>
        </w:rPr>
        <w:t>. Nr. TNI 202</w:t>
      </w:r>
      <w:r w:rsidR="00632017" w:rsidRPr="00CB4ADE">
        <w:rPr>
          <w:rFonts w:cstheme="minorHAnsi"/>
          <w:b/>
        </w:rPr>
        <w:t>5</w:t>
      </w:r>
      <w:r w:rsidRPr="00CB4ADE">
        <w:rPr>
          <w:rFonts w:cstheme="minorHAnsi"/>
          <w:b/>
        </w:rPr>
        <w:t>/</w:t>
      </w:r>
      <w:r w:rsidR="00577E00" w:rsidRPr="00CB4ADE">
        <w:rPr>
          <w:rFonts w:cstheme="minorHAnsi"/>
          <w:b/>
        </w:rPr>
        <w:t>2</w:t>
      </w:r>
    </w:p>
    <w:p w14:paraId="4C75C2F5" w14:textId="77777777" w:rsidR="00DE5188" w:rsidRDefault="00DE5188" w:rsidP="00DE5188">
      <w:pPr>
        <w:spacing w:after="0" w:line="240" w:lineRule="auto"/>
        <w:jc w:val="center"/>
        <w:rPr>
          <w:rFonts w:cstheme="minorHAnsi"/>
        </w:rPr>
      </w:pPr>
      <w:bookmarkStart w:id="0" w:name="_Hlk92376124"/>
      <w:bookmarkEnd w:id="0"/>
    </w:p>
    <w:p w14:paraId="5CC514BB" w14:textId="77777777" w:rsidR="00DE5188" w:rsidRDefault="00DE5188" w:rsidP="00DE5188">
      <w:pPr>
        <w:pStyle w:val="ListParagraph"/>
        <w:numPr>
          <w:ilvl w:val="0"/>
          <w:numId w:val="1"/>
        </w:numPr>
        <w:spacing w:after="0" w:line="240" w:lineRule="auto"/>
        <w:ind w:left="357" w:hanging="357"/>
        <w:jc w:val="center"/>
        <w:rPr>
          <w:rFonts w:cstheme="minorHAnsi"/>
          <w:b/>
        </w:rPr>
      </w:pPr>
      <w:r>
        <w:rPr>
          <w:rFonts w:cstheme="minorHAnsi"/>
          <w:b/>
        </w:rPr>
        <w:t>VISPĀRĪGIE NOTEIKUMI</w:t>
      </w:r>
    </w:p>
    <w:p w14:paraId="0FB94113" w14:textId="77777777" w:rsidR="00DE5188" w:rsidRPr="00950273" w:rsidRDefault="00DE5188" w:rsidP="00DE5188">
      <w:pPr>
        <w:pStyle w:val="ListParagraph"/>
        <w:numPr>
          <w:ilvl w:val="1"/>
          <w:numId w:val="1"/>
        </w:numPr>
        <w:spacing w:after="0" w:line="240" w:lineRule="auto"/>
        <w:ind w:left="426" w:hanging="426"/>
        <w:jc w:val="both"/>
        <w:rPr>
          <w:rFonts w:cstheme="minorHAnsi"/>
        </w:rPr>
      </w:pPr>
      <w:r>
        <w:rPr>
          <w:rFonts w:cstheme="minorHAnsi"/>
          <w:b/>
        </w:rPr>
        <w:t>Iznomātājs:</w:t>
      </w:r>
      <w:r>
        <w:rPr>
          <w:rFonts w:cstheme="minorHAnsi"/>
        </w:rPr>
        <w:t xml:space="preserve"> Sabiedrība ar ierobežotu atbildību “LIEPĀJAS REĢIONĀLĀ SLIMNĪCA”, reģistrācijas Nr. 42103041306, (</w:t>
      </w:r>
      <w:r w:rsidRPr="00632017">
        <w:rPr>
          <w:rFonts w:cstheme="minorHAnsi"/>
        </w:rPr>
        <w:t>turpmāk – Slimnīca), ju</w:t>
      </w:r>
      <w:r w:rsidRPr="00950273">
        <w:rPr>
          <w:rFonts w:cstheme="minorHAnsi"/>
        </w:rPr>
        <w:t xml:space="preserve">ridiskā adrese: Slimnīcas iela 25, Liepāja, LV-3414. </w:t>
      </w:r>
    </w:p>
    <w:p w14:paraId="51022209" w14:textId="401FB4E4" w:rsidR="00DE5188" w:rsidRPr="00950273" w:rsidRDefault="00DE5188" w:rsidP="00DE5188">
      <w:pPr>
        <w:pStyle w:val="ListParagraph"/>
        <w:numPr>
          <w:ilvl w:val="1"/>
          <w:numId w:val="1"/>
        </w:numPr>
        <w:spacing w:after="0" w:line="240" w:lineRule="auto"/>
        <w:ind w:left="426" w:hanging="426"/>
        <w:jc w:val="both"/>
        <w:rPr>
          <w:rFonts w:cstheme="minorHAnsi"/>
        </w:rPr>
      </w:pPr>
      <w:r w:rsidRPr="00950273">
        <w:rPr>
          <w:rFonts w:cstheme="minorHAnsi"/>
          <w:b/>
        </w:rPr>
        <w:t>Izsoli organizē:</w:t>
      </w:r>
      <w:r w:rsidRPr="00950273">
        <w:rPr>
          <w:rFonts w:cstheme="minorHAnsi"/>
        </w:rPr>
        <w:t xml:space="preserve"> Slimnīcas iznomāšanas komisija (turpmāk – Komisija), kas izveidota ar 202</w:t>
      </w:r>
      <w:r w:rsidR="00632017" w:rsidRPr="00950273">
        <w:rPr>
          <w:rFonts w:cstheme="minorHAnsi"/>
        </w:rPr>
        <w:t>5</w:t>
      </w:r>
      <w:r w:rsidRPr="00950273">
        <w:rPr>
          <w:rFonts w:cstheme="minorHAnsi"/>
        </w:rPr>
        <w:t xml:space="preserve">. gada </w:t>
      </w:r>
      <w:r w:rsidR="00950273" w:rsidRPr="00950273">
        <w:rPr>
          <w:rFonts w:cstheme="minorHAnsi"/>
        </w:rPr>
        <w:t>3</w:t>
      </w:r>
      <w:r w:rsidR="00632017" w:rsidRPr="00950273">
        <w:rPr>
          <w:rFonts w:cstheme="minorHAnsi"/>
        </w:rPr>
        <w:t xml:space="preserve">. </w:t>
      </w:r>
      <w:r w:rsidR="00950273" w:rsidRPr="00950273">
        <w:rPr>
          <w:rFonts w:cstheme="minorHAnsi"/>
        </w:rPr>
        <w:t>marta</w:t>
      </w:r>
      <w:r w:rsidR="00632017" w:rsidRPr="00950273">
        <w:rPr>
          <w:rFonts w:cstheme="minorHAnsi"/>
        </w:rPr>
        <w:t xml:space="preserve"> lēmumu Nr. </w:t>
      </w:r>
      <w:r w:rsidR="00950273" w:rsidRPr="00950273">
        <w:rPr>
          <w:rFonts w:cstheme="minorHAnsi"/>
        </w:rPr>
        <w:t>2</w:t>
      </w:r>
      <w:r w:rsidR="00632017" w:rsidRPr="00950273">
        <w:rPr>
          <w:rFonts w:cstheme="minorHAnsi"/>
        </w:rPr>
        <w:t>5</w:t>
      </w:r>
      <w:r w:rsidRPr="00950273">
        <w:rPr>
          <w:rFonts w:cstheme="minorHAnsi"/>
        </w:rPr>
        <w:t>.</w:t>
      </w:r>
    </w:p>
    <w:p w14:paraId="59E08C95" w14:textId="77777777" w:rsidR="00DE5188" w:rsidRDefault="00DE5188" w:rsidP="00DE5188">
      <w:pPr>
        <w:pStyle w:val="ListParagraph"/>
        <w:numPr>
          <w:ilvl w:val="1"/>
          <w:numId w:val="1"/>
        </w:numPr>
        <w:spacing w:after="0" w:line="240" w:lineRule="auto"/>
        <w:ind w:left="426" w:hanging="426"/>
        <w:jc w:val="both"/>
        <w:rPr>
          <w:rFonts w:cstheme="minorHAnsi"/>
        </w:rPr>
      </w:pPr>
      <w:r w:rsidRPr="00950273">
        <w:rPr>
          <w:rFonts w:cstheme="minorHAnsi"/>
        </w:rPr>
        <w:t xml:space="preserve">Izsole tiek organizēta </w:t>
      </w:r>
      <w:bookmarkStart w:id="1" w:name="_Hlk150873122"/>
      <w:r w:rsidRPr="00950273">
        <w:rPr>
          <w:rFonts w:cstheme="minorHAnsi"/>
        </w:rPr>
        <w:t>saskaņā ar Ministru kabineta 2018. gada 20. februāra noteikumiem Nr. 97 “Publiskas personas mantas iznomāšanas</w:t>
      </w:r>
      <w:r>
        <w:rPr>
          <w:rFonts w:cstheme="minorHAnsi"/>
        </w:rPr>
        <w:t xml:space="preserve"> noteikumi”, Slimnīcas 2024. gada 1. augusta “Kārtība, kādā tiek īstenota </w:t>
      </w:r>
      <w:bookmarkStart w:id="2" w:name="_Hlk175900304"/>
      <w:r>
        <w:rPr>
          <w:rFonts w:cstheme="minorHAnsi"/>
        </w:rPr>
        <w:t>SIA “Liepājas reģionālā slimnīca”</w:t>
      </w:r>
      <w:bookmarkEnd w:id="2"/>
      <w:r>
        <w:rPr>
          <w:rFonts w:cstheme="minorHAnsi"/>
        </w:rPr>
        <w:t xml:space="preserve"> valdījumā esošo telpu iznomāšana”, kā arī, ievērojot Publiskas personas finanšu līdzekļu mantas izšķērdēšanas novēršanas likumu</w:t>
      </w:r>
      <w:bookmarkEnd w:id="1"/>
      <w:r>
        <w:rPr>
          <w:rFonts w:cstheme="minorHAnsi"/>
        </w:rPr>
        <w:t>.</w:t>
      </w:r>
    </w:p>
    <w:p w14:paraId="167E1DC0" w14:textId="77777777" w:rsidR="00DE5188" w:rsidRDefault="00DE5188" w:rsidP="00DE5188">
      <w:pPr>
        <w:pStyle w:val="ListParagraph"/>
        <w:numPr>
          <w:ilvl w:val="1"/>
          <w:numId w:val="1"/>
        </w:numPr>
        <w:spacing w:after="0" w:line="240" w:lineRule="auto"/>
        <w:rPr>
          <w:rFonts w:cstheme="minorHAnsi"/>
        </w:rPr>
      </w:pPr>
      <w:r>
        <w:rPr>
          <w:rFonts w:cstheme="minorHAnsi"/>
          <w:b/>
        </w:rPr>
        <w:t>Izsoles veids:</w:t>
      </w:r>
      <w:r>
        <w:rPr>
          <w:rFonts w:cstheme="minorHAnsi"/>
        </w:rPr>
        <w:t xml:space="preserve"> pirmā izsole, rakstiska izsole ar augšupejošu soli.</w:t>
      </w:r>
    </w:p>
    <w:p w14:paraId="7F481E9F" w14:textId="506FBCEE" w:rsidR="00DE5188" w:rsidRPr="00CB4ADE" w:rsidRDefault="00DE5188" w:rsidP="00DE5188">
      <w:pPr>
        <w:pStyle w:val="ListParagraph"/>
        <w:numPr>
          <w:ilvl w:val="1"/>
          <w:numId w:val="1"/>
        </w:numPr>
        <w:spacing w:after="0" w:line="240" w:lineRule="auto"/>
        <w:ind w:left="426" w:hanging="426"/>
        <w:jc w:val="both"/>
        <w:rPr>
          <w:rFonts w:cstheme="minorHAnsi"/>
        </w:rPr>
      </w:pPr>
      <w:r>
        <w:rPr>
          <w:rFonts w:cstheme="minorHAnsi"/>
          <w:b/>
        </w:rPr>
        <w:t xml:space="preserve">Izsoles </w:t>
      </w:r>
      <w:r w:rsidRPr="00CB4ADE">
        <w:rPr>
          <w:rFonts w:cstheme="minorHAnsi"/>
          <w:b/>
        </w:rPr>
        <w:t xml:space="preserve">identifikācijas Nr. </w:t>
      </w:r>
      <w:r w:rsidRPr="00CB4ADE">
        <w:rPr>
          <w:rFonts w:cstheme="minorHAnsi"/>
          <w:bCs/>
        </w:rPr>
        <w:t>TNI 202</w:t>
      </w:r>
      <w:r w:rsidR="00632017" w:rsidRPr="00CB4ADE">
        <w:rPr>
          <w:rFonts w:cstheme="minorHAnsi"/>
          <w:bCs/>
        </w:rPr>
        <w:t>5</w:t>
      </w:r>
      <w:r w:rsidRPr="00CB4ADE">
        <w:rPr>
          <w:rFonts w:cstheme="minorHAnsi"/>
          <w:bCs/>
        </w:rPr>
        <w:t>/</w:t>
      </w:r>
      <w:r w:rsidR="00264E81">
        <w:rPr>
          <w:rFonts w:cstheme="minorHAnsi"/>
          <w:bCs/>
        </w:rPr>
        <w:t>2</w:t>
      </w:r>
      <w:r w:rsidRPr="00CB4ADE">
        <w:rPr>
          <w:rFonts w:cstheme="minorHAnsi"/>
          <w:bCs/>
        </w:rPr>
        <w:t>.</w:t>
      </w:r>
    </w:p>
    <w:p w14:paraId="041E3375" w14:textId="58A063DA" w:rsidR="00DE5188" w:rsidRPr="00CB4ADE" w:rsidRDefault="00DE5188" w:rsidP="004C0BB8">
      <w:pPr>
        <w:pStyle w:val="ListParagraph"/>
        <w:numPr>
          <w:ilvl w:val="1"/>
          <w:numId w:val="1"/>
        </w:numPr>
        <w:spacing w:after="0" w:line="240" w:lineRule="auto"/>
        <w:ind w:left="426" w:hanging="426"/>
        <w:jc w:val="both"/>
        <w:rPr>
          <w:rFonts w:cstheme="minorHAnsi"/>
        </w:rPr>
      </w:pPr>
      <w:r w:rsidRPr="00CB4ADE">
        <w:rPr>
          <w:rFonts w:cstheme="minorHAnsi"/>
          <w:b/>
        </w:rPr>
        <w:t>Kontaktpersona:</w:t>
      </w:r>
      <w:r w:rsidR="004C0BB8" w:rsidRPr="00CB4ADE">
        <w:rPr>
          <w:rFonts w:cstheme="minorHAnsi"/>
          <w:b/>
        </w:rPr>
        <w:t xml:space="preserve"> </w:t>
      </w:r>
      <w:r w:rsidRPr="00CB4ADE">
        <w:rPr>
          <w:rFonts w:cstheme="minorHAnsi"/>
        </w:rPr>
        <w:t>valdes loceklis Andris Vistiņš, tel. 26173129, e-pasts: izsoles@liepajasslimnica.lv.</w:t>
      </w:r>
    </w:p>
    <w:p w14:paraId="15A8B8CB" w14:textId="542D3362" w:rsidR="00DE5188" w:rsidRPr="00CB4ADE" w:rsidRDefault="00DE5188" w:rsidP="00DE5188">
      <w:pPr>
        <w:pStyle w:val="ListParagraph"/>
        <w:numPr>
          <w:ilvl w:val="1"/>
          <w:numId w:val="1"/>
        </w:numPr>
        <w:spacing w:after="0" w:line="240" w:lineRule="auto"/>
        <w:jc w:val="both"/>
        <w:rPr>
          <w:rFonts w:cstheme="minorHAnsi"/>
        </w:rPr>
      </w:pPr>
      <w:r w:rsidRPr="00CB4ADE">
        <w:rPr>
          <w:rFonts w:cstheme="minorHAnsi"/>
          <w:b/>
        </w:rPr>
        <w:t>Piedāvājuma nodrošinājums:</w:t>
      </w:r>
      <w:r w:rsidRPr="00CB4ADE">
        <w:rPr>
          <w:rFonts w:cstheme="minorHAnsi"/>
        </w:rPr>
        <w:t xml:space="preserve"> garantijas nodrošinājums </w:t>
      </w:r>
      <w:r w:rsidR="00CB4ADE" w:rsidRPr="00CB4ADE">
        <w:rPr>
          <w:rFonts w:cs="Calibri"/>
          <w:b/>
        </w:rPr>
        <w:t>191,20</w:t>
      </w:r>
      <w:r w:rsidRPr="00CB4ADE">
        <w:rPr>
          <w:rFonts w:cs="Calibri"/>
          <w:b/>
        </w:rPr>
        <w:t xml:space="preserve"> EUR</w:t>
      </w:r>
      <w:r w:rsidR="00CB4ADE" w:rsidRPr="00CB4ADE">
        <w:t xml:space="preserve"> (</w:t>
      </w:r>
      <w:r w:rsidR="00CB4ADE" w:rsidRPr="00CB4ADE">
        <w:rPr>
          <w:rFonts w:cs="Calibri"/>
        </w:rPr>
        <w:t>viena mēneša minimālās nomas maksas ar PVN apmērā)</w:t>
      </w:r>
      <w:r w:rsidR="00632017" w:rsidRPr="00CB4ADE">
        <w:rPr>
          <w:rFonts w:cs="Calibri"/>
          <w:i/>
          <w:iCs/>
        </w:rPr>
        <w:t>,</w:t>
      </w:r>
      <w:r w:rsidR="00632017" w:rsidRPr="00CB4ADE">
        <w:rPr>
          <w:rFonts w:cs="Calibri"/>
          <w:bCs/>
          <w:i/>
          <w:iCs/>
        </w:rPr>
        <w:t xml:space="preserve"> </w:t>
      </w:r>
      <w:r w:rsidRPr="00CB4ADE">
        <w:rPr>
          <w:rFonts w:cstheme="minorHAnsi"/>
        </w:rPr>
        <w:t>garantijas termiņš - 3 (trīs) mēneši, kas jāiesniedz kopā ar piedāvājumu vienā no šādiem veidiem:</w:t>
      </w:r>
    </w:p>
    <w:p w14:paraId="04C5FA73" w14:textId="77777777" w:rsidR="00DE5188" w:rsidRPr="00CB4ADE" w:rsidRDefault="00DE5188" w:rsidP="00DE5188">
      <w:pPr>
        <w:pStyle w:val="ListParagraph"/>
        <w:numPr>
          <w:ilvl w:val="2"/>
          <w:numId w:val="1"/>
        </w:numPr>
        <w:spacing w:after="0" w:line="240" w:lineRule="auto"/>
        <w:jc w:val="both"/>
        <w:rPr>
          <w:rFonts w:cstheme="minorHAnsi"/>
        </w:rPr>
      </w:pPr>
      <w:r w:rsidRPr="00CB4ADE">
        <w:rPr>
          <w:rFonts w:cstheme="minorHAnsi"/>
        </w:rPr>
        <w:t>kā kredītiestādes izsniegta garantija;</w:t>
      </w:r>
    </w:p>
    <w:p w14:paraId="3A25B1D2" w14:textId="77777777" w:rsidR="00DE5188" w:rsidRPr="00CB4ADE" w:rsidRDefault="00DE5188" w:rsidP="00DE5188">
      <w:pPr>
        <w:pStyle w:val="ListParagraph"/>
        <w:numPr>
          <w:ilvl w:val="2"/>
          <w:numId w:val="1"/>
        </w:numPr>
        <w:spacing w:after="0" w:line="240" w:lineRule="auto"/>
        <w:ind w:left="1418" w:hanging="698"/>
        <w:jc w:val="both"/>
        <w:rPr>
          <w:rFonts w:cstheme="minorHAnsi"/>
        </w:rPr>
      </w:pPr>
      <w:r w:rsidRPr="00CB4ADE">
        <w:rPr>
          <w:rFonts w:cstheme="minorHAnsi"/>
        </w:rPr>
        <w:t>kā apdrošināšanas sabiedrības izsniegta apdrošināšanas polise. Ja piedāvājuma nodrošinājums tiek iesniegts apdrošināšanas polises veidā, pretendentam jāpievieno maksājuma uzdevums, kas apliecina, ka veikts prēmijas maksājums, un finansiālais nodrošinājums ir spēkā;</w:t>
      </w:r>
    </w:p>
    <w:p w14:paraId="532386ED" w14:textId="10E2CAD5" w:rsidR="00DE5188" w:rsidRPr="00CB4ADE" w:rsidRDefault="00DE5188" w:rsidP="00DE5188">
      <w:pPr>
        <w:pStyle w:val="ListParagraph"/>
        <w:numPr>
          <w:ilvl w:val="2"/>
          <w:numId w:val="1"/>
        </w:numPr>
        <w:spacing w:after="0" w:line="240" w:lineRule="auto"/>
        <w:ind w:left="1418" w:hanging="698"/>
        <w:jc w:val="both"/>
        <w:rPr>
          <w:rFonts w:cstheme="minorHAnsi"/>
        </w:rPr>
      </w:pPr>
      <w:r w:rsidRPr="00CB4ADE">
        <w:rPr>
          <w:rFonts w:cstheme="minorHAnsi"/>
        </w:rPr>
        <w:t>kā iemaksa Sabiedrības ar ierobežotu atbildību “LIEPĀJAS REĢIONĀLĀ SLIMNĪCA”, vienotais reģistrācijas numurs 42103041306, kontā: AS Swedbank, konta numurs: LV79HABA0551017064193, kods HABALV22, ar norādi: Izsoles Nr. TNI 202</w:t>
      </w:r>
      <w:r w:rsidR="00632017" w:rsidRPr="00CB4ADE">
        <w:rPr>
          <w:rFonts w:cstheme="minorHAnsi"/>
        </w:rPr>
        <w:t>5</w:t>
      </w:r>
      <w:r w:rsidRPr="00CB4ADE">
        <w:rPr>
          <w:rFonts w:cstheme="minorHAnsi"/>
        </w:rPr>
        <w:t>/</w:t>
      </w:r>
      <w:r w:rsidR="00CB4ADE">
        <w:rPr>
          <w:rFonts w:cstheme="minorHAnsi"/>
        </w:rPr>
        <w:t>2</w:t>
      </w:r>
      <w:r w:rsidRPr="00CB4ADE">
        <w:rPr>
          <w:rFonts w:cstheme="minorHAnsi"/>
        </w:rPr>
        <w:t xml:space="preserve"> drošības nauda. Kopā ar piedāvājuma dokumentiem jāiesniedz maksājuma uzdevums, kas pierāda, ka piedāvājuma nodrošinājuma summa ir iemaksāta Pasūtītāja bankas kontā.</w:t>
      </w:r>
    </w:p>
    <w:p w14:paraId="14FC106F" w14:textId="77777777" w:rsidR="00DE5188" w:rsidRPr="00CB4ADE" w:rsidRDefault="00DE5188" w:rsidP="00DE5188">
      <w:pPr>
        <w:numPr>
          <w:ilvl w:val="1"/>
          <w:numId w:val="1"/>
        </w:numPr>
        <w:spacing w:after="0" w:line="240" w:lineRule="auto"/>
        <w:jc w:val="both"/>
        <w:rPr>
          <w:rFonts w:ascii="Calibri" w:hAnsi="Calibri" w:cs="Calibri"/>
        </w:rPr>
      </w:pPr>
      <w:r w:rsidRPr="00CB4ADE">
        <w:rPr>
          <w:rFonts w:cs="Calibri"/>
        </w:rPr>
        <w:t>Iesniedzot piedāvājuma nodrošinājumu kā kredītiestādes garantiju vai apdrošināšanas polisi, pretendentam jāņem vērā, ka apdrošināšanas polisē vai bankas garantijā ir jābūt norādītam izsoles nosaukumam un identifikācijas numuram, piedāvājuma nodrošinājuma apmēram un Nolikuma 1.7. punktā norādītajam nodrošinājuma termiņam, un norādei, ka garantijas vai apdrošinājuma devējs pēc Iznomātāja pirmā rakstveida pieprasījuma izmaksā Iznomātājam piedāvājuma nodrošinājumu, ja iestājies kāds no Nolikuma 1.9. punktā noteiktajiem gadījumiem.</w:t>
      </w:r>
    </w:p>
    <w:p w14:paraId="250F401A" w14:textId="77777777" w:rsidR="00DE5188" w:rsidRPr="00CB4ADE" w:rsidRDefault="00DE5188" w:rsidP="00DE5188">
      <w:pPr>
        <w:numPr>
          <w:ilvl w:val="1"/>
          <w:numId w:val="1"/>
        </w:numPr>
        <w:spacing w:after="0" w:line="240" w:lineRule="auto"/>
        <w:jc w:val="both"/>
        <w:rPr>
          <w:rFonts w:ascii="Calibri" w:hAnsi="Calibri" w:cs="Calibri"/>
        </w:rPr>
      </w:pPr>
      <w:r w:rsidRPr="00CB4ADE">
        <w:rPr>
          <w:rFonts w:cs="Calibri"/>
        </w:rPr>
        <w:t xml:space="preserve">Piedāvājuma nodrošinājums garantē, ka Iznomātājs ietur piedāvājuma nodrošinājuma summu, ja: </w:t>
      </w:r>
    </w:p>
    <w:p w14:paraId="551AEDC0" w14:textId="77777777" w:rsidR="00DE5188" w:rsidRPr="00CB4ADE" w:rsidRDefault="00DE5188" w:rsidP="00DE5188">
      <w:pPr>
        <w:numPr>
          <w:ilvl w:val="2"/>
          <w:numId w:val="1"/>
        </w:numPr>
        <w:tabs>
          <w:tab w:val="left" w:pos="709"/>
        </w:tabs>
        <w:spacing w:after="0" w:line="240" w:lineRule="auto"/>
        <w:jc w:val="both"/>
        <w:rPr>
          <w:rFonts w:cstheme="minorHAnsi"/>
        </w:rPr>
      </w:pPr>
      <w:r w:rsidRPr="00CB4ADE">
        <w:rPr>
          <w:rFonts w:cstheme="minorHAnsi"/>
        </w:rPr>
        <w:t>pretendents atsauc savu piedāvājumu, kamēr ir spēkā piedāvājuma nodrošinājums;</w:t>
      </w:r>
    </w:p>
    <w:p w14:paraId="051FC375" w14:textId="77777777" w:rsidR="00DE5188" w:rsidRPr="00CB4ADE" w:rsidRDefault="00DE5188" w:rsidP="00DE5188">
      <w:pPr>
        <w:pStyle w:val="ListParagraph"/>
        <w:numPr>
          <w:ilvl w:val="2"/>
          <w:numId w:val="1"/>
        </w:numPr>
        <w:spacing w:after="0" w:line="240" w:lineRule="auto"/>
        <w:ind w:left="1418" w:hanging="698"/>
        <w:jc w:val="both"/>
        <w:rPr>
          <w:rFonts w:cstheme="minorHAnsi"/>
        </w:rPr>
      </w:pPr>
      <w:r w:rsidRPr="00CB4ADE">
        <w:rPr>
          <w:rFonts w:cstheme="minorHAnsi"/>
        </w:rPr>
        <w:t>pretendents, kuram piešķirtas telpu nomas līguma slēgšanas tiesības, neparaksta telpu nomas līgumu Iznomātāja noteiktajā termiņā.</w:t>
      </w:r>
    </w:p>
    <w:p w14:paraId="2E9A17C7" w14:textId="77777777" w:rsidR="00DE5188" w:rsidRDefault="00DE5188" w:rsidP="00DE5188">
      <w:pPr>
        <w:spacing w:after="0" w:line="240" w:lineRule="auto"/>
        <w:rPr>
          <w:rFonts w:cstheme="minorHAnsi"/>
        </w:rPr>
      </w:pPr>
    </w:p>
    <w:p w14:paraId="59F8BF7A" w14:textId="77777777" w:rsidR="00DE5188" w:rsidRDefault="00DE5188" w:rsidP="00DE5188">
      <w:pPr>
        <w:pStyle w:val="ListParagraph"/>
        <w:numPr>
          <w:ilvl w:val="0"/>
          <w:numId w:val="1"/>
        </w:numPr>
        <w:spacing w:after="0" w:line="240" w:lineRule="auto"/>
        <w:ind w:left="357" w:hanging="357"/>
        <w:jc w:val="center"/>
        <w:rPr>
          <w:rFonts w:cstheme="minorHAnsi"/>
          <w:b/>
        </w:rPr>
      </w:pPr>
      <w:r>
        <w:rPr>
          <w:rFonts w:cstheme="minorHAnsi"/>
          <w:b/>
        </w:rPr>
        <w:t>NOMAS OBJEKTS</w:t>
      </w:r>
    </w:p>
    <w:p w14:paraId="36D6A23B" w14:textId="55E768A9" w:rsidR="00DE5188" w:rsidRDefault="00DE5188" w:rsidP="00DE5188">
      <w:pPr>
        <w:pStyle w:val="ListParagraph"/>
        <w:numPr>
          <w:ilvl w:val="1"/>
          <w:numId w:val="1"/>
        </w:numPr>
        <w:spacing w:after="0" w:line="240" w:lineRule="auto"/>
        <w:ind w:left="426" w:hanging="426"/>
        <w:jc w:val="both"/>
        <w:rPr>
          <w:rFonts w:cstheme="minorHAnsi"/>
        </w:rPr>
      </w:pPr>
      <w:r>
        <w:rPr>
          <w:rFonts w:cstheme="minorHAnsi"/>
          <w:b/>
          <w:bCs/>
        </w:rPr>
        <w:t>Nomas</w:t>
      </w:r>
      <w:r>
        <w:rPr>
          <w:rFonts w:cstheme="minorHAnsi"/>
          <w:b/>
        </w:rPr>
        <w:t xml:space="preserve"> objekts: </w:t>
      </w:r>
      <w:r>
        <w:rPr>
          <w:rFonts w:cstheme="minorHAnsi"/>
          <w:bCs/>
        </w:rPr>
        <w:t xml:space="preserve">nomas tiesības uz nedzīvojamo telpu, kas atrodas </w:t>
      </w:r>
      <w:r w:rsidR="00320108" w:rsidRPr="00320108">
        <w:rPr>
          <w:rFonts w:cstheme="minorHAnsi"/>
        </w:rPr>
        <w:t>Slimnīcas ielā 25</w:t>
      </w:r>
      <w:r>
        <w:rPr>
          <w:rFonts w:cstheme="minorHAnsi"/>
        </w:rPr>
        <w:t xml:space="preserve">, Liepājā, </w:t>
      </w:r>
      <w:r w:rsidR="004C0BB8">
        <w:rPr>
          <w:rFonts w:cstheme="minorHAnsi"/>
        </w:rPr>
        <w:t xml:space="preserve">1. stāvā </w:t>
      </w:r>
      <w:r>
        <w:rPr>
          <w:rFonts w:cstheme="minorHAnsi"/>
        </w:rPr>
        <w:t xml:space="preserve">saskaņā ar Telpu plānā atzīmēto izvietojumu (sk. </w:t>
      </w:r>
      <w:r w:rsidR="00A93221">
        <w:rPr>
          <w:rFonts w:cstheme="minorHAnsi"/>
        </w:rPr>
        <w:t>N</w:t>
      </w:r>
      <w:r>
        <w:rPr>
          <w:rFonts w:cstheme="minorHAnsi"/>
        </w:rPr>
        <w:t>olikuma 1. pielikumu). Zemes gabala platība - proporcionāli Nomas objekta platībai.</w:t>
      </w:r>
    </w:p>
    <w:p w14:paraId="631A9563" w14:textId="4D95877B" w:rsidR="00DE5188" w:rsidRPr="00CB4ADE" w:rsidRDefault="00DE5188" w:rsidP="00CE09C8">
      <w:pPr>
        <w:pStyle w:val="ListParagraph"/>
        <w:numPr>
          <w:ilvl w:val="1"/>
          <w:numId w:val="1"/>
        </w:numPr>
        <w:spacing w:after="0" w:line="240" w:lineRule="auto"/>
        <w:jc w:val="both"/>
        <w:rPr>
          <w:rFonts w:cstheme="minorHAnsi"/>
        </w:rPr>
      </w:pPr>
      <w:r w:rsidRPr="00AD7D72">
        <w:rPr>
          <w:rFonts w:cstheme="minorHAnsi"/>
          <w:b/>
        </w:rPr>
        <w:lastRenderedPageBreak/>
        <w:t>Nomas objekta izmantošanas mērķis</w:t>
      </w:r>
      <w:r w:rsidRPr="00CB4ADE">
        <w:rPr>
          <w:rFonts w:cstheme="minorHAnsi"/>
          <w:b/>
        </w:rPr>
        <w:t xml:space="preserve">: </w:t>
      </w:r>
      <w:bookmarkStart w:id="3" w:name="_Hlk192687536"/>
      <w:r w:rsidRPr="00CB4ADE">
        <w:rPr>
          <w:rFonts w:cstheme="minorHAnsi"/>
        </w:rPr>
        <w:t xml:space="preserve">saimnieciskās darbības veikšana - </w:t>
      </w:r>
      <w:r w:rsidR="00632017" w:rsidRPr="00CB4ADE">
        <w:rPr>
          <w:rFonts w:cstheme="minorHAnsi"/>
        </w:rPr>
        <w:t xml:space="preserve">mazumtirdzniecības pakalpojumu sniegšanai – </w:t>
      </w:r>
      <w:bookmarkStart w:id="4" w:name="_Hlk192687346"/>
      <w:r w:rsidR="00577E00" w:rsidRPr="00CB4ADE">
        <w:rPr>
          <w:rFonts w:cstheme="minorHAnsi"/>
        </w:rPr>
        <w:t>ziedu</w:t>
      </w:r>
      <w:r w:rsidR="00CB4ADE" w:rsidRPr="00CB4ADE">
        <w:rPr>
          <w:rFonts w:cstheme="minorHAnsi"/>
        </w:rPr>
        <w:t xml:space="preserve"> </w:t>
      </w:r>
      <w:r w:rsidR="00577E00" w:rsidRPr="00CB4ADE">
        <w:rPr>
          <w:rFonts w:cstheme="minorHAnsi"/>
        </w:rPr>
        <w:t>un suvenīru tirdzniecība</w:t>
      </w:r>
      <w:bookmarkEnd w:id="4"/>
      <w:bookmarkEnd w:id="3"/>
      <w:r w:rsidR="00632017" w:rsidRPr="00CB4ADE">
        <w:rPr>
          <w:rFonts w:cstheme="minorHAnsi"/>
        </w:rPr>
        <w:t>. Nomas objektu nav paredzēts iznomāt jebkāda veida farmācijas produkcijas (zāļu, uztura bagātinātāju, uzturu piedevu produkcijas), kā arī ikdienas apģērba un apavu produkcijas, galantērijas, bižutērijas precēm pielīdzināmas produkcijas tirdzniecībai.</w:t>
      </w:r>
      <w:r w:rsidR="004F1223" w:rsidRPr="00CB4ADE">
        <w:rPr>
          <w:rFonts w:cstheme="minorHAnsi"/>
        </w:rPr>
        <w:t xml:space="preserve"> Nomas objektā aizliegta alkoholisko dzērienu, psihotropo vielu, tabakas izstrādājumu tirdzniecība un jebkāda darbība, kas neatbilst normatīvajiem aktiem vai nav saskaņota ar Iznomātāju.</w:t>
      </w:r>
    </w:p>
    <w:p w14:paraId="0DE1DCA5" w14:textId="77777777" w:rsidR="00DE5188" w:rsidRDefault="00DE5188" w:rsidP="00DE5188">
      <w:pPr>
        <w:pStyle w:val="ListParagraph"/>
        <w:numPr>
          <w:ilvl w:val="1"/>
          <w:numId w:val="1"/>
        </w:numPr>
        <w:spacing w:after="0" w:line="240" w:lineRule="auto"/>
        <w:ind w:left="426" w:hanging="426"/>
        <w:jc w:val="both"/>
        <w:rPr>
          <w:rFonts w:cstheme="minorHAnsi"/>
        </w:rPr>
      </w:pPr>
      <w:r>
        <w:rPr>
          <w:rFonts w:cstheme="minorHAnsi"/>
          <w:b/>
        </w:rPr>
        <w:t>Nosacītā nomas maksa (izsoles sākumcena):</w:t>
      </w:r>
      <w:r>
        <w:rPr>
          <w:rFonts w:cstheme="minorHAnsi"/>
        </w:rPr>
        <w:t xml:space="preserve">  </w:t>
      </w:r>
    </w:p>
    <w:tbl>
      <w:tblPr>
        <w:tblStyle w:val="TableGrid"/>
        <w:tblW w:w="8707" w:type="dxa"/>
        <w:tblInd w:w="360" w:type="dxa"/>
        <w:tblLayout w:type="fixed"/>
        <w:tblLook w:val="04A0" w:firstRow="1" w:lastRow="0" w:firstColumn="1" w:lastColumn="0" w:noHBand="0" w:noVBand="1"/>
      </w:tblPr>
      <w:tblGrid>
        <w:gridCol w:w="5583"/>
        <w:gridCol w:w="3124"/>
      </w:tblGrid>
      <w:tr w:rsidR="00DE5188" w14:paraId="519ABFA9" w14:textId="77777777" w:rsidTr="006211EF">
        <w:tc>
          <w:tcPr>
            <w:tcW w:w="5582" w:type="dxa"/>
            <w:vAlign w:val="center"/>
          </w:tcPr>
          <w:p w14:paraId="2CDA6C13" w14:textId="77777777" w:rsidR="00DE5188" w:rsidRDefault="00DE5188" w:rsidP="006211EF">
            <w:pPr>
              <w:jc w:val="center"/>
              <w:rPr>
                <w:rFonts w:cstheme="minorHAnsi"/>
                <w:b/>
                <w:bCs/>
              </w:rPr>
            </w:pPr>
            <w:r>
              <w:rPr>
                <w:rFonts w:eastAsia="Calibri" w:cstheme="minorHAnsi"/>
                <w:b/>
                <w:bCs/>
              </w:rPr>
              <w:t>Nomas objekts</w:t>
            </w:r>
          </w:p>
        </w:tc>
        <w:tc>
          <w:tcPr>
            <w:tcW w:w="3124" w:type="dxa"/>
            <w:vAlign w:val="center"/>
          </w:tcPr>
          <w:p w14:paraId="5270EF57" w14:textId="77777777" w:rsidR="00DE5188" w:rsidRDefault="00DE5188" w:rsidP="006211EF">
            <w:pPr>
              <w:jc w:val="center"/>
              <w:rPr>
                <w:rFonts w:cstheme="minorHAnsi"/>
                <w:b/>
                <w:bCs/>
              </w:rPr>
            </w:pPr>
            <w:r>
              <w:rPr>
                <w:rFonts w:eastAsia="Calibri" w:cstheme="minorHAnsi"/>
                <w:b/>
                <w:bCs/>
              </w:rPr>
              <w:t>Nosacītā nomas maksa EUR par 1 m</w:t>
            </w:r>
            <w:r>
              <w:rPr>
                <w:rFonts w:eastAsia="Calibri" w:cstheme="minorHAnsi"/>
                <w:b/>
                <w:bCs/>
                <w:vertAlign w:val="superscript"/>
              </w:rPr>
              <w:t>2</w:t>
            </w:r>
            <w:r>
              <w:rPr>
                <w:rFonts w:eastAsia="Calibri" w:cstheme="minorHAnsi"/>
                <w:b/>
                <w:bCs/>
              </w:rPr>
              <w:t xml:space="preserve"> mēnesī bez PVN</w:t>
            </w:r>
          </w:p>
        </w:tc>
      </w:tr>
      <w:tr w:rsidR="00DE5188" w:rsidRPr="00632017" w14:paraId="1A5C64C5" w14:textId="77777777" w:rsidTr="006211EF">
        <w:tc>
          <w:tcPr>
            <w:tcW w:w="5582" w:type="dxa"/>
          </w:tcPr>
          <w:p w14:paraId="38B7952E" w14:textId="2A4A7B26" w:rsidR="00DE5188" w:rsidRPr="00632017" w:rsidRDefault="00DE5188" w:rsidP="006211EF">
            <w:pPr>
              <w:jc w:val="center"/>
              <w:rPr>
                <w:rFonts w:cstheme="minorHAnsi"/>
              </w:rPr>
            </w:pPr>
            <w:r w:rsidRPr="00632017">
              <w:rPr>
                <w:rFonts w:eastAsia="Calibri" w:cstheme="minorHAnsi"/>
              </w:rPr>
              <w:t xml:space="preserve">Nedzīvojamās telpas </w:t>
            </w:r>
            <w:r w:rsidR="00320108" w:rsidRPr="00632017">
              <w:rPr>
                <w:rFonts w:eastAsia="Calibri" w:cstheme="minorHAnsi"/>
              </w:rPr>
              <w:t>Slimnīcas ielā 25</w:t>
            </w:r>
            <w:r w:rsidRPr="00632017">
              <w:rPr>
                <w:rFonts w:eastAsia="Calibri" w:cstheme="minorHAnsi"/>
              </w:rPr>
              <w:t xml:space="preserve">, Liepājā, kadastra Nr. </w:t>
            </w:r>
            <w:r w:rsidR="00632017" w:rsidRPr="00632017">
              <w:rPr>
                <w:rFonts w:eastAsia="Calibri" w:cstheme="minorHAnsi"/>
              </w:rPr>
              <w:t>17000160011</w:t>
            </w:r>
            <w:r w:rsidRPr="00632017">
              <w:rPr>
                <w:rFonts w:eastAsia="Calibri" w:cstheme="minorHAnsi"/>
              </w:rPr>
              <w:t xml:space="preserve">, </w:t>
            </w:r>
            <w:r w:rsidRPr="00CB4ADE">
              <w:rPr>
                <w:rFonts w:eastAsia="Calibri" w:cstheme="minorHAnsi"/>
              </w:rPr>
              <w:t xml:space="preserve">platība </w:t>
            </w:r>
            <w:r w:rsidR="00577E00" w:rsidRPr="00CB4ADE">
              <w:rPr>
                <w:rFonts w:eastAsia="Calibri" w:cstheme="minorHAnsi"/>
              </w:rPr>
              <w:t>1</w:t>
            </w:r>
            <w:r w:rsidR="00CB4ADE" w:rsidRPr="00CB4ADE">
              <w:rPr>
                <w:rFonts w:eastAsia="Calibri" w:cstheme="minorHAnsi"/>
              </w:rPr>
              <w:t>8,</w:t>
            </w:r>
            <w:r w:rsidR="00632017" w:rsidRPr="00CB4ADE">
              <w:rPr>
                <w:rFonts w:eastAsia="Calibri" w:cstheme="minorHAnsi"/>
              </w:rPr>
              <w:t xml:space="preserve">9 </w:t>
            </w:r>
            <w:r w:rsidRPr="00CB4ADE">
              <w:rPr>
                <w:rFonts w:eastAsia="Calibri" w:cstheme="minorHAnsi"/>
              </w:rPr>
              <w:t>m</w:t>
            </w:r>
            <w:r w:rsidRPr="00CB4ADE">
              <w:rPr>
                <w:rFonts w:eastAsia="Calibri" w:cstheme="minorHAnsi"/>
                <w:vertAlign w:val="superscript"/>
              </w:rPr>
              <w:t>2</w:t>
            </w:r>
            <w:r w:rsidRPr="00632017">
              <w:rPr>
                <w:rFonts w:eastAsia="Calibri" w:cstheme="minorHAnsi"/>
                <w:vertAlign w:val="superscript"/>
              </w:rPr>
              <w:t xml:space="preserve"> </w:t>
            </w:r>
          </w:p>
        </w:tc>
        <w:tc>
          <w:tcPr>
            <w:tcW w:w="3124" w:type="dxa"/>
            <w:vAlign w:val="center"/>
          </w:tcPr>
          <w:p w14:paraId="75E2D6EE" w14:textId="652AA275" w:rsidR="00DE5188" w:rsidRPr="00632017" w:rsidRDefault="00632017" w:rsidP="006211EF">
            <w:pPr>
              <w:jc w:val="center"/>
              <w:rPr>
                <w:rFonts w:cstheme="minorHAnsi"/>
                <w:b/>
                <w:bCs/>
              </w:rPr>
            </w:pPr>
            <w:r w:rsidRPr="00632017">
              <w:rPr>
                <w:rFonts w:eastAsia="Calibri" w:cstheme="minorHAnsi"/>
                <w:b/>
                <w:bCs/>
              </w:rPr>
              <w:t>8,36</w:t>
            </w:r>
          </w:p>
        </w:tc>
      </w:tr>
    </w:tbl>
    <w:p w14:paraId="65929A3A" w14:textId="77777777" w:rsidR="00DE5188" w:rsidRPr="00632017" w:rsidRDefault="00DE5188" w:rsidP="00DE5188">
      <w:pPr>
        <w:pStyle w:val="ListParagraph"/>
        <w:spacing w:after="0" w:line="240" w:lineRule="auto"/>
        <w:ind w:left="426"/>
        <w:jc w:val="both"/>
        <w:rPr>
          <w:rFonts w:cstheme="minorHAnsi"/>
        </w:rPr>
      </w:pPr>
      <w:r w:rsidRPr="00632017">
        <w:rPr>
          <w:rFonts w:cstheme="minorHAnsi"/>
        </w:rPr>
        <w:t xml:space="preserve">PVN tiek aprēķināts saskaņā ar Latvijas Republikas normatīvajos aktos noteikto likmi. </w:t>
      </w:r>
    </w:p>
    <w:p w14:paraId="443399E8" w14:textId="77777777" w:rsidR="00DE5188" w:rsidRPr="00632017" w:rsidRDefault="00DE5188" w:rsidP="00DE5188">
      <w:pPr>
        <w:pStyle w:val="ListParagraph"/>
        <w:numPr>
          <w:ilvl w:val="1"/>
          <w:numId w:val="1"/>
        </w:numPr>
        <w:spacing w:after="0" w:line="240" w:lineRule="auto"/>
        <w:jc w:val="both"/>
        <w:rPr>
          <w:rFonts w:cstheme="minorHAnsi"/>
        </w:rPr>
      </w:pPr>
      <w:r w:rsidRPr="00632017">
        <w:rPr>
          <w:rFonts w:cstheme="minorHAnsi"/>
          <w:b/>
        </w:rPr>
        <w:t>Izsoles solis:</w:t>
      </w:r>
      <w:r w:rsidRPr="00632017">
        <w:rPr>
          <w:rFonts w:cstheme="minorHAnsi"/>
        </w:rPr>
        <w:t xml:space="preserve"> 0,10 EUR (nulle komats desmit </w:t>
      </w:r>
      <w:proofErr w:type="spellStart"/>
      <w:r w:rsidRPr="00632017">
        <w:rPr>
          <w:rFonts w:cstheme="minorHAnsi"/>
          <w:i/>
          <w:iCs/>
        </w:rPr>
        <w:t>euro</w:t>
      </w:r>
      <w:proofErr w:type="spellEnd"/>
      <w:r w:rsidRPr="00632017">
        <w:rPr>
          <w:rFonts w:cstheme="minorHAnsi"/>
          <w:i/>
          <w:iCs/>
        </w:rPr>
        <w:t xml:space="preserve">) </w:t>
      </w:r>
      <w:r w:rsidRPr="00632017">
        <w:rPr>
          <w:rFonts w:cstheme="minorHAnsi"/>
        </w:rPr>
        <w:t>par 1 m</w:t>
      </w:r>
      <w:r w:rsidRPr="00632017">
        <w:rPr>
          <w:rFonts w:cstheme="minorHAnsi"/>
          <w:vertAlign w:val="superscript"/>
        </w:rPr>
        <w:t>2</w:t>
      </w:r>
      <w:r w:rsidRPr="00632017">
        <w:rPr>
          <w:rFonts w:cstheme="minorHAnsi"/>
        </w:rPr>
        <w:t xml:space="preserve"> (vienu kvadrātmetru) mēnesī bez PVN.</w:t>
      </w:r>
    </w:p>
    <w:p w14:paraId="0AA43645" w14:textId="40C62945" w:rsidR="00DE5188" w:rsidRPr="00AD7D72" w:rsidRDefault="00DE5188" w:rsidP="00DE5188">
      <w:pPr>
        <w:pStyle w:val="ListParagraph"/>
        <w:numPr>
          <w:ilvl w:val="1"/>
          <w:numId w:val="1"/>
        </w:numPr>
        <w:spacing w:after="0" w:line="240" w:lineRule="auto"/>
        <w:jc w:val="both"/>
        <w:rPr>
          <w:rFonts w:cstheme="minorHAnsi"/>
        </w:rPr>
      </w:pPr>
      <w:r w:rsidRPr="00632017">
        <w:rPr>
          <w:rFonts w:cstheme="minorHAnsi"/>
          <w:b/>
        </w:rPr>
        <w:t>Nomas līguma term</w:t>
      </w:r>
      <w:r w:rsidRPr="00CB4ADE">
        <w:rPr>
          <w:rFonts w:cstheme="minorHAnsi"/>
          <w:b/>
        </w:rPr>
        <w:t>iņš:</w:t>
      </w:r>
      <w:r w:rsidRPr="00CB4ADE">
        <w:rPr>
          <w:rFonts w:cstheme="minorHAnsi"/>
        </w:rPr>
        <w:t xml:space="preserve"> </w:t>
      </w:r>
      <w:r w:rsidR="00632017" w:rsidRPr="00CB4ADE">
        <w:rPr>
          <w:rFonts w:cstheme="minorHAnsi"/>
        </w:rPr>
        <w:t>6</w:t>
      </w:r>
      <w:r w:rsidRPr="00CB4ADE">
        <w:rPr>
          <w:rFonts w:cstheme="minorHAnsi"/>
        </w:rPr>
        <w:t>0 mēneši (</w:t>
      </w:r>
      <w:r w:rsidR="00632017" w:rsidRPr="00CB4ADE">
        <w:rPr>
          <w:rFonts w:cstheme="minorHAnsi"/>
        </w:rPr>
        <w:t>5</w:t>
      </w:r>
      <w:r w:rsidRPr="00CB4ADE">
        <w:rPr>
          <w:rFonts w:cstheme="minorHAnsi"/>
        </w:rPr>
        <w:t xml:space="preserve"> gadi), </w:t>
      </w:r>
      <w:bookmarkStart w:id="5" w:name="_Hlk150872945"/>
      <w:r w:rsidRPr="00CB4ADE">
        <w:rPr>
          <w:rFonts w:cstheme="minorHAnsi"/>
        </w:rPr>
        <w:t>ar</w:t>
      </w:r>
      <w:r w:rsidRPr="00632017">
        <w:rPr>
          <w:rFonts w:cstheme="minorHAnsi"/>
        </w:rPr>
        <w:t xml:space="preserve"> </w:t>
      </w:r>
      <w:r w:rsidRPr="00AD7D72">
        <w:rPr>
          <w:rFonts w:cstheme="minorHAnsi"/>
        </w:rPr>
        <w:t>iespēju nomas termiņu pagarināt</w:t>
      </w:r>
      <w:bookmarkEnd w:id="5"/>
      <w:r w:rsidRPr="00AD7D72">
        <w:rPr>
          <w:rFonts w:cstheme="minorHAnsi"/>
        </w:rPr>
        <w:t>, ievērojot normatīvajos aktos noteikto kārtību.</w:t>
      </w:r>
    </w:p>
    <w:p w14:paraId="58C2B880" w14:textId="77777777" w:rsidR="00DE5188" w:rsidRPr="00AD7D72" w:rsidRDefault="00DE5188" w:rsidP="00DE5188">
      <w:pPr>
        <w:pStyle w:val="ListParagraph"/>
        <w:numPr>
          <w:ilvl w:val="1"/>
          <w:numId w:val="1"/>
        </w:numPr>
        <w:spacing w:after="0" w:line="240" w:lineRule="auto"/>
        <w:ind w:left="426" w:hanging="426"/>
        <w:jc w:val="both"/>
        <w:rPr>
          <w:rFonts w:cstheme="minorHAnsi"/>
        </w:rPr>
      </w:pPr>
      <w:r w:rsidRPr="00AD7D72">
        <w:rPr>
          <w:rFonts w:cstheme="minorHAnsi"/>
        </w:rPr>
        <w:t>Nomnieks par saviem līdzekļiem veic labiekārtošanas darbus, ja tādi nepieciešami saimnieciskās darbības uzsākšanai, t. sk. nodrošina nepieciešamo tehnisko risinājumu, iekārtu u. c. iegādi un uzstādīšanu.</w:t>
      </w:r>
    </w:p>
    <w:p w14:paraId="52A980F1" w14:textId="60E91395" w:rsidR="00632017" w:rsidRPr="00AD7D72" w:rsidRDefault="00632017" w:rsidP="00DE5188">
      <w:pPr>
        <w:pStyle w:val="ListParagraph"/>
        <w:numPr>
          <w:ilvl w:val="1"/>
          <w:numId w:val="1"/>
        </w:numPr>
        <w:spacing w:after="0" w:line="240" w:lineRule="auto"/>
        <w:ind w:left="426" w:hanging="426"/>
        <w:jc w:val="both"/>
        <w:rPr>
          <w:rFonts w:cstheme="minorHAnsi"/>
        </w:rPr>
      </w:pPr>
      <w:r w:rsidRPr="00AD7D72">
        <w:rPr>
          <w:rFonts w:cstheme="minorHAnsi"/>
        </w:rPr>
        <w:t>Pirms Nomas objekta lietošanas tam paredzētajam mērķim uzvarējušam pretendentam patstāvīgi jānodrošina visa ve</w:t>
      </w:r>
      <w:r w:rsidR="00CB4ADE">
        <w:rPr>
          <w:rFonts w:cstheme="minorHAnsi"/>
        </w:rPr>
        <w:t>i</w:t>
      </w:r>
      <w:r w:rsidRPr="00AD7D72">
        <w:rPr>
          <w:rFonts w:cstheme="minorHAnsi"/>
        </w:rPr>
        <w:t>da atzinumu un atļauju saņemšana valsts, pašvaldību iestādēs un citās uzņēmējdarbības nozari uzraugošajās institūcijās</w:t>
      </w:r>
      <w:r w:rsidR="00CB4ADE">
        <w:rPr>
          <w:rFonts w:cstheme="minorHAnsi"/>
        </w:rPr>
        <w:t>, ja nepieciešams</w:t>
      </w:r>
      <w:r w:rsidRPr="00AD7D72">
        <w:rPr>
          <w:rFonts w:cstheme="minorHAnsi"/>
        </w:rPr>
        <w:t>.</w:t>
      </w:r>
    </w:p>
    <w:p w14:paraId="1CB1F2CB" w14:textId="5D73703E" w:rsidR="004F1223" w:rsidRPr="00AD7D72" w:rsidRDefault="004F1223" w:rsidP="00DE5188">
      <w:pPr>
        <w:pStyle w:val="ListParagraph"/>
        <w:numPr>
          <w:ilvl w:val="1"/>
          <w:numId w:val="1"/>
        </w:numPr>
        <w:spacing w:after="0" w:line="240" w:lineRule="auto"/>
        <w:ind w:left="426" w:hanging="426"/>
        <w:jc w:val="both"/>
        <w:rPr>
          <w:rFonts w:cstheme="minorHAnsi"/>
        </w:rPr>
      </w:pPr>
      <w:r w:rsidRPr="00AD7D72">
        <w:rPr>
          <w:rFonts w:cstheme="minorHAnsi"/>
        </w:rPr>
        <w:t xml:space="preserve">Uzvarējušam pretendentam Nomas objektā saimnieciskā darbība jāuzsāk ar Slimnīcu </w:t>
      </w:r>
      <w:r w:rsidR="004C0BB8">
        <w:rPr>
          <w:rFonts w:cstheme="minorHAnsi"/>
        </w:rPr>
        <w:t xml:space="preserve">savstarpēji </w:t>
      </w:r>
      <w:r w:rsidRPr="00AD7D72">
        <w:rPr>
          <w:rFonts w:cstheme="minorHAnsi"/>
        </w:rPr>
        <w:t>saskaņotā termiņā. Termiņa pagarinājums var tikt saskaņots tikai tādu objektīvu apstākļu dēļ, kas saistīti ar atļauju vai saskaņojumu saņemšanu uzņēmējdarbību uzraugošajās iestādēs. Pretējā gadījumā Slimnīca ir tiesīga lauzt noslēgto nomas līgumu, neatlīdzinot izdevumus, kas nomas tiesību ieguvējam radušies saistībā ar Nomas objektu.</w:t>
      </w:r>
    </w:p>
    <w:p w14:paraId="364BD802" w14:textId="012DDCE3" w:rsidR="00632017" w:rsidRPr="00AD7D72" w:rsidRDefault="00632017" w:rsidP="00AD7D72">
      <w:pPr>
        <w:pStyle w:val="ListParagraph"/>
        <w:numPr>
          <w:ilvl w:val="1"/>
          <w:numId w:val="1"/>
        </w:numPr>
        <w:spacing w:after="0" w:line="240" w:lineRule="auto"/>
        <w:ind w:left="426" w:hanging="426"/>
        <w:jc w:val="both"/>
        <w:rPr>
          <w:rFonts w:cstheme="minorHAnsi"/>
        </w:rPr>
      </w:pPr>
      <w:r w:rsidRPr="00AD7D72">
        <w:rPr>
          <w:rFonts w:cstheme="minorHAnsi"/>
        </w:rPr>
        <w:t xml:space="preserve">Uzvarējušam pretendentam, veicot saimniecisko darbību Nomas objektā, patstāvīgi jānodrošina Ministru kabineta 2016. gada 16. februāra noteikumu Nr. 104 “Noteikumi par higiēniskā un </w:t>
      </w:r>
      <w:proofErr w:type="spellStart"/>
      <w:r w:rsidRPr="00AD7D72">
        <w:rPr>
          <w:rFonts w:cstheme="minorHAnsi"/>
        </w:rPr>
        <w:t>pretepidēmiskā</w:t>
      </w:r>
      <w:proofErr w:type="spellEnd"/>
      <w:r w:rsidRPr="00AD7D72">
        <w:rPr>
          <w:rFonts w:cstheme="minorHAnsi"/>
        </w:rPr>
        <w:t xml:space="preserve"> režīma pamatprasībām ārstniecības iestādē” ievērošanu (Nomas objekta uzkopšana, dezinsekcija, deratizācija u. c.).</w:t>
      </w:r>
    </w:p>
    <w:p w14:paraId="55880AED" w14:textId="62BED677" w:rsidR="004F1223" w:rsidRPr="00AD7D72" w:rsidRDefault="004F1223" w:rsidP="004F1223">
      <w:pPr>
        <w:pStyle w:val="ListParagraph"/>
        <w:numPr>
          <w:ilvl w:val="1"/>
          <w:numId w:val="1"/>
        </w:numPr>
        <w:spacing w:after="0" w:line="240" w:lineRule="auto"/>
        <w:ind w:left="426" w:hanging="568"/>
        <w:jc w:val="both"/>
        <w:rPr>
          <w:rFonts w:cstheme="minorHAnsi"/>
        </w:rPr>
      </w:pPr>
      <w:r w:rsidRPr="00AD7D72">
        <w:rPr>
          <w:rFonts w:cstheme="minorHAnsi"/>
        </w:rPr>
        <w:t>Nomas objekts tiek pilnībā nodots uzvarējušā pretendenta lietošanā, un tas ir tiesīgs Nomas objektu izmantot Iznomātāja darba laika ietvaros, kā arī ārpus tā, saskaņā ar izmantošanas mērķi un Iznomātāja norādījumiem, iepriekš to saskaņojot ar Iznomātāju.</w:t>
      </w:r>
    </w:p>
    <w:p w14:paraId="0641EF52" w14:textId="53C60A6C" w:rsidR="001F58BC" w:rsidRPr="00AD7D72" w:rsidRDefault="001F58BC" w:rsidP="001F58BC">
      <w:pPr>
        <w:pStyle w:val="ListParagraph"/>
        <w:numPr>
          <w:ilvl w:val="1"/>
          <w:numId w:val="1"/>
        </w:numPr>
        <w:spacing w:after="0" w:line="240" w:lineRule="auto"/>
        <w:ind w:left="426" w:hanging="568"/>
        <w:jc w:val="both"/>
        <w:rPr>
          <w:rFonts w:ascii="Calibri" w:eastAsia="Times New Roman" w:hAnsi="Calibri" w:cs="Times New Roman"/>
          <w:color w:val="000000" w:themeColor="text1"/>
        </w:rPr>
      </w:pPr>
      <w:r w:rsidRPr="00AD7D72">
        <w:rPr>
          <w:rFonts w:cstheme="minorHAnsi"/>
        </w:rPr>
        <w:t>Nomniekam</w:t>
      </w:r>
      <w:r w:rsidRPr="00AD7D72">
        <w:rPr>
          <w:rFonts w:ascii="Calibri" w:eastAsia="Times New Roman" w:hAnsi="Calibri" w:cs="Times New Roman"/>
        </w:rPr>
        <w:t xml:space="preserve"> jānodrošina mazumtirdzniecības pakalpojumu sniegšan</w:t>
      </w:r>
      <w:r w:rsidRPr="00CB4ADE">
        <w:rPr>
          <w:rFonts w:ascii="Calibri" w:eastAsia="Times New Roman" w:hAnsi="Calibri" w:cs="Times New Roman"/>
        </w:rPr>
        <w:t>a Slimnīcas apmeklētājiem un darbiniekiem vismaz darba dienās no plkst. 8.00 līdz plkst. 17.00.</w:t>
      </w:r>
    </w:p>
    <w:p w14:paraId="65D80F92" w14:textId="3EB9ECBC" w:rsidR="001F58BC" w:rsidRPr="00AD7D72" w:rsidRDefault="001F58BC" w:rsidP="001F58BC">
      <w:pPr>
        <w:pStyle w:val="ListParagraph"/>
        <w:numPr>
          <w:ilvl w:val="1"/>
          <w:numId w:val="1"/>
        </w:numPr>
        <w:spacing w:after="0" w:line="240" w:lineRule="auto"/>
        <w:ind w:left="426" w:hanging="568"/>
        <w:jc w:val="both"/>
        <w:rPr>
          <w:rFonts w:ascii="Calibri" w:eastAsia="Times New Roman" w:hAnsi="Calibri" w:cs="Times New Roman"/>
          <w:color w:val="000000" w:themeColor="text1"/>
        </w:rPr>
      </w:pPr>
      <w:r w:rsidRPr="00AD7D72">
        <w:rPr>
          <w:rFonts w:ascii="Calibri" w:eastAsia="Times New Roman" w:hAnsi="Calibri" w:cs="Times New Roman"/>
          <w:color w:val="000000" w:themeColor="text1"/>
        </w:rPr>
        <w:t>Nomnieks Nomas objektā nedrīkst izplatīt preces, kuru izcelsme ir Krievija vai Baltkrievija vai kuras ir ražotas Krievijā vai Baltkrievijā.</w:t>
      </w:r>
    </w:p>
    <w:p w14:paraId="412CF29F" w14:textId="77777777" w:rsidR="00DE5188" w:rsidRPr="00D90D44" w:rsidRDefault="00DE5188" w:rsidP="004F1223">
      <w:pPr>
        <w:pStyle w:val="ListParagraph"/>
        <w:numPr>
          <w:ilvl w:val="1"/>
          <w:numId w:val="1"/>
        </w:numPr>
        <w:spacing w:after="0" w:line="240" w:lineRule="auto"/>
        <w:ind w:left="426" w:hanging="568"/>
        <w:jc w:val="both"/>
        <w:rPr>
          <w:rFonts w:cstheme="minorHAnsi"/>
        </w:rPr>
      </w:pPr>
      <w:r w:rsidRPr="00AD7D72">
        <w:rPr>
          <w:rFonts w:cstheme="minorHAnsi"/>
        </w:rPr>
        <w:t>Nomnieks nevar nodot Nomas objektu daļēji vai pilnīgi apakšnomā</w:t>
      </w:r>
      <w:r>
        <w:rPr>
          <w:rFonts w:cstheme="minorHAnsi"/>
        </w:rPr>
        <w:t xml:space="preserve"> trešajām personām bez Izīrētāja rakstiskas piekrišanas.</w:t>
      </w:r>
    </w:p>
    <w:p w14:paraId="12CC2B50" w14:textId="17AAFA50" w:rsidR="00DE5188" w:rsidRDefault="00632017" w:rsidP="004F1223">
      <w:pPr>
        <w:pStyle w:val="ListParagraph"/>
        <w:numPr>
          <w:ilvl w:val="1"/>
          <w:numId w:val="1"/>
        </w:numPr>
        <w:spacing w:after="0" w:line="240" w:lineRule="auto"/>
        <w:ind w:left="426" w:hanging="568"/>
        <w:jc w:val="both"/>
        <w:rPr>
          <w:rFonts w:cstheme="minorHAnsi"/>
        </w:rPr>
      </w:pPr>
      <w:r>
        <w:rPr>
          <w:rFonts w:cstheme="minorHAnsi"/>
        </w:rPr>
        <w:t>Pretendentam ir iespēja i</w:t>
      </w:r>
      <w:r w:rsidR="00DE5188">
        <w:rPr>
          <w:rFonts w:cstheme="minorHAnsi"/>
        </w:rPr>
        <w:t>epazī</w:t>
      </w:r>
      <w:r>
        <w:rPr>
          <w:rFonts w:cstheme="minorHAnsi"/>
        </w:rPr>
        <w:t>ties</w:t>
      </w:r>
      <w:r w:rsidR="00DE5188">
        <w:rPr>
          <w:rFonts w:cstheme="minorHAnsi"/>
        </w:rPr>
        <w:t xml:space="preserve"> ar nomas objektu. Nomas objektu pretendents var apskatīt darba dienās no plkst. 9.00 līdz plkst. 15.00, apskates laiku iepriekš saskaņojot ar valdes locekli Andri Vistiņu, tel. 26173129, e-pasts: </w:t>
      </w:r>
      <w:hyperlink r:id="rId5" w:history="1">
        <w:r w:rsidR="00DE5188" w:rsidRPr="000D27B2">
          <w:rPr>
            <w:rStyle w:val="Hyperlink"/>
            <w:rFonts w:cstheme="minorHAnsi"/>
          </w:rPr>
          <w:t>izsoles@liepajasslimnica.lv</w:t>
        </w:r>
      </w:hyperlink>
      <w:r w:rsidR="00DE5188">
        <w:rPr>
          <w:rFonts w:cstheme="minorHAnsi"/>
        </w:rPr>
        <w:t>.</w:t>
      </w:r>
    </w:p>
    <w:p w14:paraId="3DA665F1" w14:textId="77777777" w:rsidR="00DE5188" w:rsidRDefault="00DE5188" w:rsidP="00DE5188">
      <w:pPr>
        <w:pStyle w:val="ListParagraph"/>
        <w:spacing w:after="0" w:line="240" w:lineRule="auto"/>
        <w:ind w:left="432"/>
        <w:jc w:val="both"/>
        <w:rPr>
          <w:rFonts w:cstheme="minorHAnsi"/>
        </w:rPr>
      </w:pPr>
    </w:p>
    <w:p w14:paraId="33A1AC23" w14:textId="77777777" w:rsidR="00DE5188" w:rsidRDefault="00DE5188" w:rsidP="00DE5188">
      <w:pPr>
        <w:pStyle w:val="ListParagraph"/>
        <w:numPr>
          <w:ilvl w:val="0"/>
          <w:numId w:val="1"/>
        </w:numPr>
        <w:spacing w:after="0" w:line="240" w:lineRule="auto"/>
        <w:jc w:val="center"/>
        <w:rPr>
          <w:rFonts w:cstheme="minorHAnsi"/>
          <w:b/>
        </w:rPr>
      </w:pPr>
      <w:r>
        <w:rPr>
          <w:rFonts w:cstheme="minorHAnsi"/>
          <w:b/>
        </w:rPr>
        <w:t xml:space="preserve">INFORMĀCIJAS PAR IZSOLI PUBLICĒŠANA </w:t>
      </w:r>
    </w:p>
    <w:p w14:paraId="5C558F88" w14:textId="77777777" w:rsidR="00DE5188" w:rsidRDefault="00DE5188" w:rsidP="00DE5188">
      <w:pPr>
        <w:pStyle w:val="ListParagraph"/>
        <w:numPr>
          <w:ilvl w:val="1"/>
          <w:numId w:val="1"/>
        </w:numPr>
        <w:spacing w:after="0" w:line="240" w:lineRule="auto"/>
        <w:ind w:left="426" w:hanging="426"/>
        <w:jc w:val="both"/>
        <w:rPr>
          <w:rFonts w:cstheme="minorHAnsi"/>
        </w:rPr>
      </w:pPr>
      <w:r>
        <w:rPr>
          <w:rFonts w:cstheme="minorHAnsi"/>
        </w:rPr>
        <w:t xml:space="preserve">Sludinājumu par izsoli Slimnīca publicē savā tīmekļvietnē </w:t>
      </w:r>
      <w:hyperlink r:id="rId6">
        <w:r>
          <w:rPr>
            <w:rStyle w:val="Internetasaite"/>
            <w:rFonts w:cstheme="minorHAnsi"/>
          </w:rPr>
          <w:t>www.lrs.lv</w:t>
        </w:r>
      </w:hyperlink>
      <w:r>
        <w:rPr>
          <w:rFonts w:cstheme="minorHAnsi"/>
        </w:rPr>
        <w:t xml:space="preserve"> sadaļā “Par mums” / “Izsoles”, kā arī VAS “Valsts nekustamie īpašumi” tīmekļvietnē </w:t>
      </w:r>
      <w:hyperlink r:id="rId7">
        <w:r>
          <w:rPr>
            <w:rStyle w:val="Internetasaite"/>
            <w:rFonts w:cstheme="minorHAnsi"/>
          </w:rPr>
          <w:t>www.vni.lv</w:t>
        </w:r>
      </w:hyperlink>
      <w:r>
        <w:rPr>
          <w:rFonts w:cstheme="minorHAnsi"/>
        </w:rPr>
        <w:t xml:space="preserve">. </w:t>
      </w:r>
    </w:p>
    <w:p w14:paraId="597045EC" w14:textId="60DDC81E" w:rsidR="00DE5188" w:rsidRDefault="00DE5188" w:rsidP="00DE5188">
      <w:pPr>
        <w:pStyle w:val="ListParagraph"/>
        <w:numPr>
          <w:ilvl w:val="1"/>
          <w:numId w:val="1"/>
        </w:numPr>
        <w:spacing w:after="0" w:line="240" w:lineRule="auto"/>
        <w:ind w:left="426" w:hanging="426"/>
        <w:jc w:val="both"/>
        <w:rPr>
          <w:rFonts w:cstheme="minorHAnsi"/>
        </w:rPr>
      </w:pPr>
      <w:r>
        <w:rPr>
          <w:rFonts w:cstheme="minorHAnsi"/>
        </w:rPr>
        <w:t xml:space="preserve">Nomas tiesību izsoles nolikumu Slimnīca publicē savā tīmekļvietnē </w:t>
      </w:r>
      <w:hyperlink r:id="rId8">
        <w:r>
          <w:rPr>
            <w:rStyle w:val="Internetasaite"/>
            <w:rFonts w:cstheme="minorHAnsi"/>
          </w:rPr>
          <w:t>www.lrs.lv</w:t>
        </w:r>
      </w:hyperlink>
      <w:r>
        <w:rPr>
          <w:rFonts w:cstheme="minorHAnsi"/>
        </w:rPr>
        <w:t>, sadaļā “Par mums” / “Izsoles”.</w:t>
      </w:r>
    </w:p>
    <w:p w14:paraId="43374FB1" w14:textId="77777777" w:rsidR="00DE5188" w:rsidRDefault="00DE5188" w:rsidP="00DE5188">
      <w:pPr>
        <w:pStyle w:val="ListParagraph"/>
        <w:numPr>
          <w:ilvl w:val="1"/>
          <w:numId w:val="1"/>
        </w:numPr>
        <w:spacing w:after="0" w:line="240" w:lineRule="auto"/>
        <w:ind w:left="426" w:hanging="426"/>
        <w:jc w:val="both"/>
        <w:rPr>
          <w:rFonts w:cstheme="minorHAnsi"/>
        </w:rPr>
      </w:pPr>
      <w:r>
        <w:rPr>
          <w:rFonts w:cstheme="minorHAnsi"/>
        </w:rPr>
        <w:t>Slimnīca var izmantot arī citus informācijas paziņošanas veidus, lai informācija sasniegtu pēc iespējas plašāku nomas tiesību pretendentu loku.</w:t>
      </w:r>
    </w:p>
    <w:p w14:paraId="095A5030" w14:textId="77777777" w:rsidR="00A00B4B" w:rsidRDefault="00A00B4B" w:rsidP="00A00B4B">
      <w:pPr>
        <w:pStyle w:val="ListParagraph"/>
        <w:spacing w:after="0" w:line="240" w:lineRule="auto"/>
        <w:ind w:left="426"/>
        <w:jc w:val="both"/>
        <w:rPr>
          <w:rFonts w:cstheme="minorHAnsi"/>
        </w:rPr>
      </w:pPr>
    </w:p>
    <w:p w14:paraId="3BF914CA" w14:textId="77777777" w:rsidR="00DE5188" w:rsidRPr="004C0BB8" w:rsidRDefault="00DE5188" w:rsidP="00DE5188">
      <w:pPr>
        <w:pStyle w:val="ListParagraph"/>
        <w:numPr>
          <w:ilvl w:val="0"/>
          <w:numId w:val="1"/>
        </w:numPr>
        <w:spacing w:after="0" w:line="240" w:lineRule="auto"/>
        <w:jc w:val="center"/>
        <w:rPr>
          <w:rFonts w:cstheme="minorHAnsi"/>
          <w:b/>
        </w:rPr>
      </w:pPr>
      <w:r>
        <w:rPr>
          <w:rFonts w:cstheme="minorHAnsi"/>
          <w:b/>
        </w:rPr>
        <w:lastRenderedPageBreak/>
        <w:t>PIEDĀVĀ</w:t>
      </w:r>
      <w:r w:rsidRPr="004C0BB8">
        <w:rPr>
          <w:rFonts w:cstheme="minorHAnsi"/>
          <w:b/>
        </w:rPr>
        <w:t xml:space="preserve">JUMU IESNIEGŠANAS KĀRTĪBA UN PRASĪBAS PRETENDENTIEM </w:t>
      </w:r>
    </w:p>
    <w:p w14:paraId="5D9F5AE7" w14:textId="5C0E5F9D" w:rsidR="00DE5188" w:rsidRPr="004C0BB8" w:rsidRDefault="00DE5188" w:rsidP="00DE5188">
      <w:pPr>
        <w:pStyle w:val="ListParagraph"/>
        <w:numPr>
          <w:ilvl w:val="1"/>
          <w:numId w:val="1"/>
        </w:numPr>
        <w:spacing w:after="0" w:line="240" w:lineRule="auto"/>
        <w:jc w:val="both"/>
        <w:rPr>
          <w:rFonts w:cstheme="minorHAnsi"/>
        </w:rPr>
      </w:pPr>
      <w:r w:rsidRPr="004C0BB8">
        <w:rPr>
          <w:rFonts w:cstheme="minorHAnsi"/>
        </w:rPr>
        <w:t>Piedāvājums jāiesniedz līdz 202</w:t>
      </w:r>
      <w:r w:rsidR="00632017" w:rsidRPr="004C0BB8">
        <w:rPr>
          <w:rFonts w:cstheme="minorHAnsi"/>
        </w:rPr>
        <w:t>5</w:t>
      </w:r>
      <w:r w:rsidRPr="004C0BB8">
        <w:rPr>
          <w:rFonts w:cstheme="minorHAnsi"/>
        </w:rPr>
        <w:t xml:space="preserve">. </w:t>
      </w:r>
      <w:r w:rsidRPr="00CB4ADE">
        <w:rPr>
          <w:rFonts w:cstheme="minorHAnsi"/>
        </w:rPr>
        <w:t xml:space="preserve">gada </w:t>
      </w:r>
      <w:r w:rsidR="004C0BB8" w:rsidRPr="00CB4ADE">
        <w:rPr>
          <w:rFonts w:cstheme="minorHAnsi"/>
        </w:rPr>
        <w:t>2</w:t>
      </w:r>
      <w:r w:rsidR="00CB4ADE" w:rsidRPr="00CB4ADE">
        <w:rPr>
          <w:rFonts w:cstheme="minorHAnsi"/>
        </w:rPr>
        <w:t>6</w:t>
      </w:r>
      <w:r w:rsidRPr="00CB4ADE">
        <w:rPr>
          <w:rFonts w:cstheme="minorHAnsi"/>
        </w:rPr>
        <w:t xml:space="preserve">. </w:t>
      </w:r>
      <w:r w:rsidR="00632017" w:rsidRPr="00CB4ADE">
        <w:rPr>
          <w:rFonts w:cstheme="minorHAnsi"/>
        </w:rPr>
        <w:t>marta</w:t>
      </w:r>
      <w:r w:rsidRPr="004C0BB8">
        <w:rPr>
          <w:rFonts w:cstheme="minorHAnsi"/>
        </w:rPr>
        <w:t xml:space="preserve"> plkst. 10.45. Pretendents piedāvājumu iesniedz darba dienās no plkst. 9.00 līdz 16.00 </w:t>
      </w:r>
      <w:bookmarkStart w:id="6" w:name="_Hlk150870636"/>
      <w:r w:rsidRPr="004C0BB8">
        <w:rPr>
          <w:rFonts w:cstheme="minorHAnsi"/>
        </w:rPr>
        <w:t>Slimnīcas ielā 25, Liepājā</w:t>
      </w:r>
      <w:bookmarkEnd w:id="6"/>
      <w:r w:rsidRPr="004C0BB8">
        <w:rPr>
          <w:rFonts w:cstheme="minorHAnsi"/>
        </w:rPr>
        <w:t>,</w:t>
      </w:r>
      <w:r w:rsidR="00145817" w:rsidRPr="004C0BB8">
        <w:rPr>
          <w:rFonts w:cstheme="minorHAnsi"/>
        </w:rPr>
        <w:t xml:space="preserve"> 255. kab. (Lietvedības birojs)</w:t>
      </w:r>
      <w:r w:rsidRPr="004C0BB8">
        <w:rPr>
          <w:rFonts w:cstheme="minorHAnsi"/>
        </w:rPr>
        <w:t xml:space="preserve"> personīgi vai nosūtot pa pastu. Pasta sūtījumiem jābūt saņemtiem Slimnīcā līdz 202</w:t>
      </w:r>
      <w:r w:rsidR="00632017" w:rsidRPr="004C0BB8">
        <w:rPr>
          <w:rFonts w:cstheme="minorHAnsi"/>
        </w:rPr>
        <w:t>5</w:t>
      </w:r>
      <w:r w:rsidRPr="004C0BB8">
        <w:rPr>
          <w:rFonts w:cstheme="minorHAnsi"/>
        </w:rPr>
        <w:t xml:space="preserve">. gada </w:t>
      </w:r>
      <w:r w:rsidR="004C0BB8" w:rsidRPr="004C0BB8">
        <w:rPr>
          <w:rFonts w:cstheme="minorHAnsi"/>
        </w:rPr>
        <w:t>2</w:t>
      </w:r>
      <w:r w:rsidR="00CB4ADE">
        <w:rPr>
          <w:rFonts w:cstheme="minorHAnsi"/>
        </w:rPr>
        <w:t>6</w:t>
      </w:r>
      <w:r w:rsidR="004C0BB8" w:rsidRPr="004C0BB8">
        <w:rPr>
          <w:rFonts w:cstheme="minorHAnsi"/>
        </w:rPr>
        <w:t>.</w:t>
      </w:r>
      <w:r w:rsidRPr="004C0BB8">
        <w:rPr>
          <w:rFonts w:cstheme="minorHAnsi"/>
        </w:rPr>
        <w:t xml:space="preserve"> </w:t>
      </w:r>
      <w:r w:rsidR="00632017" w:rsidRPr="004C0BB8">
        <w:rPr>
          <w:rFonts w:cstheme="minorHAnsi"/>
        </w:rPr>
        <w:t>marta</w:t>
      </w:r>
      <w:r w:rsidRPr="004C0BB8">
        <w:rPr>
          <w:rFonts w:cstheme="minorHAnsi"/>
        </w:rPr>
        <w:t xml:space="preserve"> plkst. 10.45.</w:t>
      </w:r>
    </w:p>
    <w:p w14:paraId="456F41BC" w14:textId="22CE5350" w:rsidR="00DE5188" w:rsidRDefault="00DE5188" w:rsidP="00DE5188">
      <w:pPr>
        <w:pStyle w:val="ListParagraph"/>
        <w:numPr>
          <w:ilvl w:val="1"/>
          <w:numId w:val="1"/>
        </w:numPr>
        <w:spacing w:after="0" w:line="240" w:lineRule="auto"/>
        <w:ind w:hanging="426"/>
        <w:jc w:val="both"/>
        <w:rPr>
          <w:rFonts w:cstheme="minorHAnsi"/>
        </w:rPr>
      </w:pPr>
      <w:r w:rsidRPr="004C0BB8">
        <w:rPr>
          <w:rFonts w:cstheme="minorHAnsi"/>
        </w:rPr>
        <w:t>Pretendents piedāvājumu</w:t>
      </w:r>
      <w:r>
        <w:rPr>
          <w:rFonts w:cstheme="minorHAnsi"/>
        </w:rPr>
        <w:t xml:space="preserve"> noformē, aizpildot Pieteikumu (</w:t>
      </w:r>
      <w:r w:rsidR="00A93221">
        <w:rPr>
          <w:rFonts w:cstheme="minorHAnsi"/>
        </w:rPr>
        <w:t>N</w:t>
      </w:r>
      <w:r>
        <w:rPr>
          <w:rFonts w:cstheme="minorHAnsi"/>
        </w:rPr>
        <w:t>olikuma 2. pielikums).</w:t>
      </w:r>
    </w:p>
    <w:p w14:paraId="58399FC3" w14:textId="77777777" w:rsidR="00DE5188" w:rsidRDefault="00DE5188" w:rsidP="00DE5188">
      <w:pPr>
        <w:pStyle w:val="ListParagraph"/>
        <w:numPr>
          <w:ilvl w:val="1"/>
          <w:numId w:val="1"/>
        </w:numPr>
        <w:spacing w:after="0" w:line="240" w:lineRule="auto"/>
        <w:ind w:hanging="426"/>
        <w:jc w:val="both"/>
        <w:rPr>
          <w:rFonts w:cstheme="minorHAnsi"/>
        </w:rPr>
      </w:pPr>
      <w:r>
        <w:rPr>
          <w:rFonts w:cstheme="minorHAnsi"/>
        </w:rPr>
        <w:t>Piedāvājumam jābūt spēkā vismaz 3 (trīs) mēnešus no Piedāvājuma atvēršanas brīža.</w:t>
      </w:r>
    </w:p>
    <w:p w14:paraId="35B2ED35" w14:textId="77777777" w:rsidR="00DE5188" w:rsidRDefault="00DE5188" w:rsidP="00DE5188">
      <w:pPr>
        <w:pStyle w:val="ListParagraph"/>
        <w:numPr>
          <w:ilvl w:val="1"/>
          <w:numId w:val="1"/>
        </w:numPr>
        <w:spacing w:after="0" w:line="240" w:lineRule="auto"/>
        <w:ind w:left="426" w:hanging="426"/>
        <w:jc w:val="both"/>
        <w:rPr>
          <w:rFonts w:cstheme="minorHAnsi"/>
        </w:rPr>
      </w:pPr>
      <w:r>
        <w:rPr>
          <w:rFonts w:cstheme="minorHAnsi"/>
        </w:rPr>
        <w:t>Visi dokumenti iesniedzami latviešu valodā 1 (vienā) eksemplārā. Iesniegtie pieteikumi izsolei Pretendentiem netiek atdoti atpakaļ.</w:t>
      </w:r>
    </w:p>
    <w:p w14:paraId="2C42DD47" w14:textId="77777777" w:rsidR="00DE5188" w:rsidRDefault="00DE5188" w:rsidP="00DE5188">
      <w:pPr>
        <w:pStyle w:val="ListParagraph"/>
        <w:numPr>
          <w:ilvl w:val="1"/>
          <w:numId w:val="1"/>
        </w:numPr>
        <w:spacing w:after="0" w:line="240" w:lineRule="auto"/>
        <w:ind w:left="426" w:hanging="426"/>
        <w:jc w:val="both"/>
        <w:rPr>
          <w:rFonts w:cstheme="minorHAnsi"/>
        </w:rPr>
      </w:pPr>
      <w:r>
        <w:rPr>
          <w:rFonts w:cstheme="minorHAnsi"/>
        </w:rPr>
        <w:t>Pretendenta piedāvājumam jāsastāv no šādiem dokumentiem:</w:t>
      </w:r>
    </w:p>
    <w:p w14:paraId="1C2FAA29" w14:textId="336B24B1" w:rsidR="00DE5188" w:rsidRPr="004F1223" w:rsidRDefault="00DE5188" w:rsidP="00DE5188">
      <w:pPr>
        <w:pStyle w:val="ListParagraph"/>
        <w:numPr>
          <w:ilvl w:val="2"/>
          <w:numId w:val="1"/>
        </w:numPr>
        <w:spacing w:after="0" w:line="240" w:lineRule="auto"/>
        <w:ind w:left="1418" w:hanging="698"/>
        <w:jc w:val="both"/>
        <w:rPr>
          <w:rFonts w:cstheme="minorHAnsi"/>
        </w:rPr>
      </w:pPr>
      <w:r w:rsidRPr="004F1223">
        <w:rPr>
          <w:rFonts w:cstheme="minorHAnsi"/>
        </w:rPr>
        <w:t xml:space="preserve">pieteikums dalībai izsolē (aizpildīts </w:t>
      </w:r>
      <w:r w:rsidR="00A93221" w:rsidRPr="004F1223">
        <w:rPr>
          <w:rFonts w:cstheme="minorHAnsi"/>
        </w:rPr>
        <w:t>N</w:t>
      </w:r>
      <w:r w:rsidRPr="004F1223">
        <w:rPr>
          <w:rFonts w:cstheme="minorHAnsi"/>
        </w:rPr>
        <w:t>olikuma 2. pielikums);</w:t>
      </w:r>
    </w:p>
    <w:p w14:paraId="6B9FB7AA" w14:textId="77777777" w:rsidR="00DE5188" w:rsidRPr="004F1223" w:rsidRDefault="00DE5188" w:rsidP="00DE5188">
      <w:pPr>
        <w:pStyle w:val="ListParagraph"/>
        <w:numPr>
          <w:ilvl w:val="2"/>
          <w:numId w:val="1"/>
        </w:numPr>
        <w:spacing w:after="0" w:line="240" w:lineRule="auto"/>
        <w:ind w:left="1418" w:hanging="698"/>
        <w:jc w:val="both"/>
        <w:rPr>
          <w:rFonts w:cstheme="minorHAnsi"/>
        </w:rPr>
      </w:pPr>
      <w:r w:rsidRPr="004F1223">
        <w:rPr>
          <w:rFonts w:cstheme="minorHAnsi"/>
        </w:rPr>
        <w:t>pilnvara parakstīt un iesniegt piedāvājumu, ja piedāvājumu paraksta pretendenta pilnvarota persona;</w:t>
      </w:r>
    </w:p>
    <w:p w14:paraId="260CEA6D" w14:textId="08B3F395" w:rsidR="00DE5188" w:rsidRPr="00CB4ADE" w:rsidRDefault="00DE5188" w:rsidP="00DE5188">
      <w:pPr>
        <w:pStyle w:val="ListParagraph"/>
        <w:numPr>
          <w:ilvl w:val="2"/>
          <w:numId w:val="1"/>
        </w:numPr>
        <w:spacing w:after="0" w:line="240" w:lineRule="auto"/>
        <w:ind w:left="1418" w:hanging="698"/>
        <w:jc w:val="both"/>
        <w:rPr>
          <w:rFonts w:cstheme="minorHAnsi"/>
        </w:rPr>
      </w:pPr>
      <w:r w:rsidRPr="00CB4ADE">
        <w:rPr>
          <w:rFonts w:cstheme="minorHAnsi"/>
        </w:rPr>
        <w:t>piedāvājuma nodrošinājumu apliecinoši dokumenti</w:t>
      </w:r>
      <w:r w:rsidRPr="00CB4ADE">
        <w:t xml:space="preserve"> </w:t>
      </w:r>
      <w:r w:rsidRPr="00CB4ADE">
        <w:rPr>
          <w:rFonts w:cstheme="minorHAnsi"/>
        </w:rPr>
        <w:t xml:space="preserve">atbilstoši </w:t>
      </w:r>
      <w:r w:rsidR="00A93221" w:rsidRPr="00CB4ADE">
        <w:rPr>
          <w:rFonts w:cstheme="minorHAnsi"/>
        </w:rPr>
        <w:t>N</w:t>
      </w:r>
      <w:r w:rsidRPr="00CB4ADE">
        <w:rPr>
          <w:rFonts w:cstheme="minorHAnsi"/>
        </w:rPr>
        <w:t>olikuma 1.7. un 1.8. punktā izvirzītajām prasībām.</w:t>
      </w:r>
    </w:p>
    <w:p w14:paraId="588A2393" w14:textId="77777777" w:rsidR="00DE5188" w:rsidRDefault="00DE5188" w:rsidP="00DE5188">
      <w:pPr>
        <w:pStyle w:val="ListParagraph"/>
        <w:numPr>
          <w:ilvl w:val="1"/>
          <w:numId w:val="1"/>
        </w:numPr>
        <w:spacing w:after="0" w:line="240" w:lineRule="auto"/>
        <w:ind w:left="426" w:hanging="426"/>
        <w:jc w:val="both"/>
        <w:rPr>
          <w:rFonts w:cstheme="minorHAnsi"/>
        </w:rPr>
      </w:pPr>
      <w:r>
        <w:rPr>
          <w:rFonts w:cstheme="minorHAnsi"/>
        </w:rPr>
        <w:t xml:space="preserve">Piedāvājums ar tam pievienotajiem dokumentiem ir jācauršauj un jāiesniedz aizlīmētā aploksnē. </w:t>
      </w:r>
      <w:r>
        <w:rPr>
          <w:rFonts w:cstheme="minorHAnsi"/>
          <w:b/>
        </w:rPr>
        <w:t>Uz aploksnes jānorāda šāda informācija</w:t>
      </w:r>
      <w:r>
        <w:rPr>
          <w:rFonts w:cstheme="minorHAnsi"/>
        </w:rPr>
        <w:t>:</w:t>
      </w:r>
    </w:p>
    <w:p w14:paraId="46839F49" w14:textId="77777777" w:rsidR="00DE5188" w:rsidRDefault="00DE5188" w:rsidP="00DE5188">
      <w:pPr>
        <w:pStyle w:val="ListParagraph"/>
        <w:numPr>
          <w:ilvl w:val="2"/>
          <w:numId w:val="1"/>
        </w:numPr>
        <w:spacing w:after="0" w:line="240" w:lineRule="auto"/>
        <w:ind w:left="993" w:hanging="567"/>
        <w:jc w:val="both"/>
        <w:rPr>
          <w:rFonts w:cstheme="minorHAnsi"/>
          <w:b/>
          <w:bCs/>
        </w:rPr>
      </w:pPr>
      <w:r>
        <w:rPr>
          <w:rFonts w:cstheme="minorHAnsi"/>
          <w:b/>
          <w:bCs/>
        </w:rPr>
        <w:t>adresāts: SIA “Liepājas reģionālā slimnīca”, Slimnīcas iela 25, Liepāja, LV-3414;</w:t>
      </w:r>
    </w:p>
    <w:p w14:paraId="4282880A" w14:textId="23F98410" w:rsidR="00DE5188" w:rsidRDefault="00DE5188" w:rsidP="00DE5188">
      <w:pPr>
        <w:pStyle w:val="ListParagraph"/>
        <w:numPr>
          <w:ilvl w:val="2"/>
          <w:numId w:val="1"/>
        </w:numPr>
        <w:spacing w:after="0" w:line="240" w:lineRule="auto"/>
        <w:ind w:left="993" w:hanging="567"/>
        <w:jc w:val="both"/>
        <w:rPr>
          <w:rFonts w:cstheme="minorHAnsi"/>
          <w:b/>
          <w:bCs/>
        </w:rPr>
      </w:pPr>
      <w:r>
        <w:rPr>
          <w:rFonts w:cstheme="minorHAnsi"/>
          <w:b/>
          <w:bCs/>
        </w:rPr>
        <w:t>“Piedāvājums nomas tiesību izsolei “</w:t>
      </w:r>
      <w:r w:rsidR="00632017" w:rsidRPr="00632017">
        <w:rPr>
          <w:rFonts w:cstheme="minorHAnsi"/>
          <w:b/>
          <w:bCs/>
        </w:rPr>
        <w:t>Nedzīvojamo telpu Slimnīcas ielā 25, Liepājā, nomas tiesību rakstiska izsole mazumtirdzniecības pakalpojumu sniegšanai</w:t>
      </w:r>
      <w:r>
        <w:rPr>
          <w:rFonts w:cstheme="minorHAnsi"/>
          <w:b/>
          <w:bCs/>
        </w:rPr>
        <w:t xml:space="preserve">”, </w:t>
      </w:r>
      <w:proofErr w:type="spellStart"/>
      <w:r>
        <w:rPr>
          <w:rFonts w:cstheme="minorHAnsi"/>
          <w:b/>
          <w:bCs/>
        </w:rPr>
        <w:t>Id</w:t>
      </w:r>
      <w:proofErr w:type="spellEnd"/>
      <w:r>
        <w:rPr>
          <w:rFonts w:cstheme="minorHAnsi"/>
          <w:b/>
          <w:bCs/>
        </w:rPr>
        <w:t>. Nr. TNI 202</w:t>
      </w:r>
      <w:r w:rsidR="00632017">
        <w:rPr>
          <w:rFonts w:cstheme="minorHAnsi"/>
          <w:b/>
          <w:bCs/>
        </w:rPr>
        <w:t>5</w:t>
      </w:r>
      <w:r>
        <w:rPr>
          <w:rFonts w:cstheme="minorHAnsi"/>
          <w:b/>
          <w:bCs/>
        </w:rPr>
        <w:t>/</w:t>
      </w:r>
      <w:r w:rsidR="00CB4ADE">
        <w:rPr>
          <w:rFonts w:cstheme="minorHAnsi"/>
          <w:b/>
          <w:bCs/>
        </w:rPr>
        <w:t>2</w:t>
      </w:r>
      <w:r>
        <w:rPr>
          <w:rFonts w:cstheme="minorHAnsi"/>
          <w:b/>
          <w:bCs/>
        </w:rPr>
        <w:t>”;</w:t>
      </w:r>
    </w:p>
    <w:p w14:paraId="24A9BD47" w14:textId="77777777" w:rsidR="00DE5188" w:rsidRDefault="00DE5188" w:rsidP="00DE5188">
      <w:pPr>
        <w:pStyle w:val="ListParagraph"/>
        <w:numPr>
          <w:ilvl w:val="2"/>
          <w:numId w:val="1"/>
        </w:numPr>
        <w:spacing w:after="0" w:line="240" w:lineRule="auto"/>
        <w:ind w:left="993" w:hanging="567"/>
        <w:jc w:val="both"/>
        <w:rPr>
          <w:rFonts w:cstheme="minorHAnsi"/>
          <w:b/>
          <w:bCs/>
        </w:rPr>
      </w:pPr>
      <w:r>
        <w:rPr>
          <w:rFonts w:cstheme="minorHAnsi"/>
          <w:b/>
          <w:bCs/>
        </w:rPr>
        <w:t>“Neatvērt pirms piedāvājumu atvēršanas sanāksmes”;</w:t>
      </w:r>
    </w:p>
    <w:p w14:paraId="1ECF17E0" w14:textId="77777777" w:rsidR="00DE5188" w:rsidRDefault="00DE5188" w:rsidP="00DE5188">
      <w:pPr>
        <w:pStyle w:val="ListParagraph"/>
        <w:numPr>
          <w:ilvl w:val="2"/>
          <w:numId w:val="1"/>
        </w:numPr>
        <w:spacing w:after="0" w:line="240" w:lineRule="auto"/>
        <w:ind w:left="993" w:hanging="567"/>
        <w:jc w:val="both"/>
        <w:rPr>
          <w:rFonts w:cstheme="minorHAnsi"/>
        </w:rPr>
      </w:pPr>
      <w:r>
        <w:rPr>
          <w:rFonts w:cstheme="minorHAnsi"/>
          <w:b/>
        </w:rPr>
        <w:t>pretendenta nosaukums un juridiskā / deklarētā dzīvesvietas adrese</w:t>
      </w:r>
      <w:r>
        <w:rPr>
          <w:rFonts w:cstheme="minorHAnsi"/>
          <w:b/>
          <w:bCs/>
        </w:rPr>
        <w:t>.</w:t>
      </w:r>
    </w:p>
    <w:p w14:paraId="09D3A001" w14:textId="77777777" w:rsidR="00DE5188" w:rsidRDefault="00DE5188" w:rsidP="00DE5188">
      <w:pPr>
        <w:pStyle w:val="ListParagraph"/>
        <w:numPr>
          <w:ilvl w:val="1"/>
          <w:numId w:val="1"/>
        </w:numPr>
        <w:spacing w:after="0" w:line="240" w:lineRule="auto"/>
        <w:ind w:left="426" w:hanging="426"/>
        <w:jc w:val="both"/>
        <w:rPr>
          <w:rFonts w:cstheme="minorHAnsi"/>
        </w:rPr>
      </w:pPr>
      <w:r>
        <w:rPr>
          <w:rFonts w:cstheme="minorHAnsi"/>
        </w:rPr>
        <w:t>Saņemtos piedāvājumus reģistrē to saņemšanas secībā, norādot to saņemšanas datumu un laiku, kā arī nomas tiesību pretendentu.</w:t>
      </w:r>
    </w:p>
    <w:p w14:paraId="16ADFF9D" w14:textId="77777777" w:rsidR="00DE5188" w:rsidRDefault="00DE5188" w:rsidP="00DE5188">
      <w:pPr>
        <w:pStyle w:val="ListParagraph"/>
        <w:numPr>
          <w:ilvl w:val="1"/>
          <w:numId w:val="1"/>
        </w:numPr>
        <w:spacing w:after="0" w:line="240" w:lineRule="auto"/>
        <w:ind w:left="426" w:hanging="426"/>
        <w:jc w:val="both"/>
        <w:rPr>
          <w:rFonts w:cstheme="minorHAnsi"/>
        </w:rPr>
      </w:pPr>
      <w:r>
        <w:rPr>
          <w:rFonts w:cstheme="minorHAnsi"/>
        </w:rPr>
        <w:t>Piedāvājumus, kas iesniegti pēc Nolikuma 4.1. punktā noteiktā termiņa, nereģistrē un neatvērtus atgriež atpakaļ iesniedzējiem.</w:t>
      </w:r>
    </w:p>
    <w:p w14:paraId="2C33D4D2" w14:textId="77777777" w:rsidR="00DE5188" w:rsidRDefault="00DE5188" w:rsidP="00DE5188">
      <w:pPr>
        <w:pStyle w:val="ListParagraph"/>
        <w:numPr>
          <w:ilvl w:val="1"/>
          <w:numId w:val="1"/>
        </w:numPr>
        <w:spacing w:after="0" w:line="240" w:lineRule="auto"/>
        <w:ind w:left="426" w:hanging="426"/>
        <w:jc w:val="both"/>
        <w:rPr>
          <w:rFonts w:cstheme="minorHAnsi"/>
        </w:rPr>
      </w:pPr>
      <w:r>
        <w:rPr>
          <w:rFonts w:cstheme="minorHAnsi"/>
        </w:rPr>
        <w:t>Komisija piedāvājumus glabā neatvērtus līdz izsoles sākumam.</w:t>
      </w:r>
    </w:p>
    <w:p w14:paraId="5B784B43" w14:textId="77777777" w:rsidR="00DE5188" w:rsidRDefault="00DE5188" w:rsidP="00DE5188">
      <w:pPr>
        <w:pStyle w:val="ListParagraph"/>
        <w:numPr>
          <w:ilvl w:val="1"/>
          <w:numId w:val="1"/>
        </w:numPr>
        <w:spacing w:after="0" w:line="240" w:lineRule="auto"/>
        <w:ind w:left="426" w:hanging="568"/>
        <w:jc w:val="both"/>
        <w:rPr>
          <w:rFonts w:cstheme="minorHAnsi"/>
        </w:rPr>
      </w:pPr>
      <w:r>
        <w:rPr>
          <w:rFonts w:cstheme="minorHAnsi"/>
        </w:rPr>
        <w:t>Ziņas par pretendentiem un to skaitu netiek izpaustas līdz izsoles sākumam.</w:t>
      </w:r>
    </w:p>
    <w:p w14:paraId="30EC346A" w14:textId="77777777" w:rsidR="00DE5188" w:rsidRDefault="00DE5188" w:rsidP="00DE5188">
      <w:pPr>
        <w:pStyle w:val="ListParagraph"/>
        <w:spacing w:after="0" w:line="240" w:lineRule="auto"/>
        <w:rPr>
          <w:rFonts w:cstheme="minorHAnsi"/>
        </w:rPr>
      </w:pPr>
    </w:p>
    <w:p w14:paraId="70A38FA3" w14:textId="77777777" w:rsidR="00DE5188" w:rsidRDefault="00DE5188" w:rsidP="00DE5188">
      <w:pPr>
        <w:pStyle w:val="ListParagraph"/>
        <w:numPr>
          <w:ilvl w:val="0"/>
          <w:numId w:val="1"/>
        </w:numPr>
        <w:spacing w:after="0" w:line="240" w:lineRule="auto"/>
        <w:jc w:val="center"/>
        <w:rPr>
          <w:rFonts w:cstheme="minorHAnsi"/>
          <w:b/>
        </w:rPr>
      </w:pPr>
      <w:r>
        <w:rPr>
          <w:rFonts w:cstheme="minorHAnsi"/>
          <w:b/>
        </w:rPr>
        <w:t>IZSOLES NORISES KĀRTĪBA</w:t>
      </w:r>
    </w:p>
    <w:p w14:paraId="4DCA44D8" w14:textId="22D3F173" w:rsidR="00DE5188" w:rsidRPr="004C0BB8" w:rsidRDefault="00DE5188" w:rsidP="00DE5188">
      <w:pPr>
        <w:pStyle w:val="ListParagraph"/>
        <w:numPr>
          <w:ilvl w:val="1"/>
          <w:numId w:val="1"/>
        </w:numPr>
        <w:spacing w:after="0" w:line="240" w:lineRule="auto"/>
        <w:ind w:left="426" w:hanging="426"/>
        <w:jc w:val="both"/>
        <w:rPr>
          <w:rFonts w:cstheme="minorHAnsi"/>
        </w:rPr>
      </w:pPr>
      <w:r>
        <w:rPr>
          <w:rFonts w:cstheme="minorHAnsi"/>
        </w:rPr>
        <w:t xml:space="preserve">Rakstiska izsole (pretendentu </w:t>
      </w:r>
      <w:r w:rsidRPr="004C0BB8">
        <w:rPr>
          <w:rFonts w:cstheme="minorHAnsi"/>
        </w:rPr>
        <w:t>piedāvājumu atvēršana) notiks 202</w:t>
      </w:r>
      <w:r w:rsidR="00632017" w:rsidRPr="004C0BB8">
        <w:rPr>
          <w:rFonts w:cstheme="minorHAnsi"/>
        </w:rPr>
        <w:t>5</w:t>
      </w:r>
      <w:r w:rsidRPr="004C0BB8">
        <w:rPr>
          <w:rFonts w:cstheme="minorHAnsi"/>
        </w:rPr>
        <w:t xml:space="preserve">. </w:t>
      </w:r>
      <w:r w:rsidRPr="00CB4ADE">
        <w:rPr>
          <w:rFonts w:cstheme="minorHAnsi"/>
        </w:rPr>
        <w:t xml:space="preserve">gada </w:t>
      </w:r>
      <w:r w:rsidR="004C0BB8" w:rsidRPr="00CB4ADE">
        <w:rPr>
          <w:rFonts w:cstheme="minorHAnsi"/>
        </w:rPr>
        <w:t>2</w:t>
      </w:r>
      <w:r w:rsidR="00CB4ADE" w:rsidRPr="00CB4ADE">
        <w:rPr>
          <w:rFonts w:cstheme="minorHAnsi"/>
        </w:rPr>
        <w:t>6</w:t>
      </w:r>
      <w:r w:rsidRPr="00CB4ADE">
        <w:rPr>
          <w:rFonts w:cstheme="minorHAnsi"/>
        </w:rPr>
        <w:t>.</w:t>
      </w:r>
      <w:r w:rsidRPr="004C0BB8">
        <w:rPr>
          <w:rFonts w:cstheme="minorHAnsi"/>
        </w:rPr>
        <w:t xml:space="preserve"> </w:t>
      </w:r>
      <w:r w:rsidR="00632017" w:rsidRPr="004C0BB8">
        <w:rPr>
          <w:rFonts w:cstheme="minorHAnsi"/>
        </w:rPr>
        <w:t>martā</w:t>
      </w:r>
      <w:r w:rsidRPr="004C0BB8">
        <w:rPr>
          <w:rFonts w:cstheme="minorHAnsi"/>
        </w:rPr>
        <w:t xml:space="preserve"> plkst. 11.00 Slimnīcas ielā 25, Liepājā, 2. stāva </w:t>
      </w:r>
      <w:proofErr w:type="spellStart"/>
      <w:r w:rsidRPr="004C0BB8">
        <w:rPr>
          <w:rFonts w:cstheme="minorHAnsi"/>
        </w:rPr>
        <w:t>Telemedicīnas</w:t>
      </w:r>
      <w:proofErr w:type="spellEnd"/>
      <w:r w:rsidRPr="004C0BB8">
        <w:rPr>
          <w:rFonts w:cstheme="minorHAnsi"/>
        </w:rPr>
        <w:t xml:space="preserve"> zālē. </w:t>
      </w:r>
    </w:p>
    <w:p w14:paraId="63BFEA35" w14:textId="77777777" w:rsidR="00DE5188" w:rsidRDefault="00DE5188" w:rsidP="00DE5188">
      <w:pPr>
        <w:pStyle w:val="ListParagraph"/>
        <w:numPr>
          <w:ilvl w:val="1"/>
          <w:numId w:val="1"/>
        </w:numPr>
        <w:spacing w:after="0" w:line="240" w:lineRule="auto"/>
        <w:ind w:left="426" w:hanging="426"/>
        <w:jc w:val="both"/>
        <w:rPr>
          <w:rFonts w:cstheme="minorHAnsi"/>
        </w:rPr>
      </w:pPr>
      <w:r>
        <w:rPr>
          <w:rFonts w:cstheme="minorHAnsi"/>
        </w:rPr>
        <w:t>Piedāvājumu atvēršanas sanāksme ir atklāta un tajā klātienē var piedalīties Nomas objekta nomas tiesību pretendenti, kuri reģistrējušies izsolei, vai to pilnvarotās personas, sanāksmē nosaucot savu vārdu, uzvārdu un nosūtot pilnvaru (ja tā nav pievienota piedāvājumam) uz e-pastu: izsoles@liepajasslimnica.lv.</w:t>
      </w:r>
    </w:p>
    <w:p w14:paraId="5488E7FE" w14:textId="77777777" w:rsidR="00DE5188" w:rsidRDefault="00DE5188" w:rsidP="00DE5188">
      <w:pPr>
        <w:pStyle w:val="ListParagraph"/>
        <w:numPr>
          <w:ilvl w:val="1"/>
          <w:numId w:val="1"/>
        </w:numPr>
        <w:spacing w:after="0" w:line="240" w:lineRule="auto"/>
        <w:ind w:left="426" w:hanging="426"/>
        <w:jc w:val="both"/>
        <w:rPr>
          <w:rFonts w:cstheme="minorHAnsi"/>
        </w:rPr>
      </w:pPr>
      <w:r>
        <w:rPr>
          <w:rFonts w:cstheme="minorHAnsi"/>
        </w:rPr>
        <w:t>Piedāvājuma atvēršanas sēde tiek protokolēta.</w:t>
      </w:r>
    </w:p>
    <w:p w14:paraId="2338D4F7" w14:textId="77777777" w:rsidR="00DE5188" w:rsidRDefault="00DE5188" w:rsidP="00DE5188">
      <w:pPr>
        <w:pStyle w:val="ListParagraph"/>
        <w:numPr>
          <w:ilvl w:val="1"/>
          <w:numId w:val="1"/>
        </w:numPr>
        <w:spacing w:after="0" w:line="240" w:lineRule="auto"/>
        <w:ind w:left="426" w:hanging="426"/>
        <w:jc w:val="both"/>
        <w:rPr>
          <w:rFonts w:cstheme="minorHAnsi"/>
        </w:rPr>
      </w:pPr>
      <w:r>
        <w:rPr>
          <w:rFonts w:cstheme="minorHAnsi"/>
        </w:rPr>
        <w:t>Atklājot piedāvājumu atvēršanu, Komisijas priekšsēdētājs nosauc Nomas objektu, paziņo izsoles sākumcenu un informē par izsoles kārtību.</w:t>
      </w:r>
    </w:p>
    <w:p w14:paraId="564ECB77" w14:textId="77777777" w:rsidR="00DE5188" w:rsidRDefault="00DE5188" w:rsidP="00DE5188">
      <w:pPr>
        <w:pStyle w:val="ListParagraph"/>
        <w:numPr>
          <w:ilvl w:val="1"/>
          <w:numId w:val="1"/>
        </w:numPr>
        <w:spacing w:after="0" w:line="240" w:lineRule="auto"/>
        <w:ind w:left="426" w:hanging="426"/>
        <w:jc w:val="both"/>
        <w:rPr>
          <w:rFonts w:cstheme="minorHAnsi"/>
        </w:rPr>
      </w:pPr>
      <w:r>
        <w:rPr>
          <w:rFonts w:cstheme="minorHAnsi"/>
        </w:rPr>
        <w:t>Komisijas priekšsēdētājs, atverot katru piedāvājumu to iesniegšanas secībā, nosauc nomas tiesību pretendentu, piedāvājuma iesniegšanas datumu un laiku, kā arī nomas tiesību pretendenta piedāvāto nomas maksas apmēru par nomas objektu.</w:t>
      </w:r>
    </w:p>
    <w:p w14:paraId="27E075DD" w14:textId="77777777" w:rsidR="00DE5188" w:rsidRDefault="00DE5188" w:rsidP="00DE5188">
      <w:pPr>
        <w:pStyle w:val="ListParagraph"/>
        <w:numPr>
          <w:ilvl w:val="1"/>
          <w:numId w:val="1"/>
        </w:numPr>
        <w:spacing w:after="0" w:line="240" w:lineRule="auto"/>
        <w:ind w:left="426" w:hanging="426"/>
        <w:jc w:val="both"/>
        <w:rPr>
          <w:rFonts w:cstheme="minorHAnsi"/>
        </w:rPr>
      </w:pPr>
      <w:r>
        <w:rPr>
          <w:rFonts w:cstheme="minorHAnsi"/>
        </w:rPr>
        <w:t>Pēc katra piedāvājuma atvēršanas Komisijas priekšsēdētājs un Komisijas locekļi parakstās uz piedāvājuma.</w:t>
      </w:r>
    </w:p>
    <w:p w14:paraId="69166CC2" w14:textId="77777777" w:rsidR="00DE5188" w:rsidRDefault="00DE5188" w:rsidP="00DE5188">
      <w:pPr>
        <w:pStyle w:val="ListParagraph"/>
        <w:numPr>
          <w:ilvl w:val="1"/>
          <w:numId w:val="1"/>
        </w:numPr>
        <w:spacing w:after="0" w:line="240" w:lineRule="auto"/>
        <w:ind w:left="426" w:hanging="426"/>
        <w:jc w:val="both"/>
        <w:rPr>
          <w:rFonts w:cstheme="minorHAnsi"/>
        </w:rPr>
      </w:pPr>
      <w:r>
        <w:rPr>
          <w:rFonts w:cstheme="minorHAnsi"/>
        </w:rPr>
        <w:t>Komisija pieņem lēmumu par nomas tiesību pretendenta izslēgšanu no dalības rakstiskā izsolē, to atspoguļojot protokolā, šādos gadījumos:</w:t>
      </w:r>
    </w:p>
    <w:p w14:paraId="1C5747A3" w14:textId="24A7185B" w:rsidR="00DE5188" w:rsidRDefault="00DE5188" w:rsidP="00DE5188">
      <w:pPr>
        <w:pStyle w:val="ListParagraph"/>
        <w:numPr>
          <w:ilvl w:val="2"/>
          <w:numId w:val="1"/>
        </w:numPr>
        <w:spacing w:after="0" w:line="240" w:lineRule="auto"/>
        <w:ind w:left="993" w:hanging="567"/>
        <w:jc w:val="both"/>
        <w:rPr>
          <w:rFonts w:cstheme="minorHAnsi"/>
        </w:rPr>
      </w:pPr>
      <w:r>
        <w:rPr>
          <w:rFonts w:cstheme="minorHAnsi"/>
        </w:rPr>
        <w:t xml:space="preserve">ja piedāvājums nav noformēts atbilstoši </w:t>
      </w:r>
      <w:r w:rsidR="00A93221">
        <w:rPr>
          <w:rFonts w:cstheme="minorHAnsi"/>
        </w:rPr>
        <w:t>N</w:t>
      </w:r>
      <w:r>
        <w:rPr>
          <w:rFonts w:cstheme="minorHAnsi"/>
        </w:rPr>
        <w:t xml:space="preserve">olikuma 4.2. punktam vai piedāvājumā iztrūkst </w:t>
      </w:r>
      <w:r>
        <w:rPr>
          <w:rFonts w:cstheme="minorHAnsi"/>
          <w:bCs/>
        </w:rPr>
        <w:t>prasītā</w:t>
      </w:r>
      <w:r>
        <w:rPr>
          <w:rFonts w:cstheme="minorHAnsi"/>
        </w:rPr>
        <w:t xml:space="preserve"> informācija;</w:t>
      </w:r>
    </w:p>
    <w:p w14:paraId="5B64070A" w14:textId="6BAD896B" w:rsidR="00DE5188" w:rsidRDefault="00DE5188" w:rsidP="00DE5188">
      <w:pPr>
        <w:pStyle w:val="ListParagraph"/>
        <w:numPr>
          <w:ilvl w:val="2"/>
          <w:numId w:val="1"/>
        </w:numPr>
        <w:spacing w:after="0" w:line="240" w:lineRule="auto"/>
        <w:ind w:left="993" w:hanging="567"/>
        <w:jc w:val="both"/>
        <w:rPr>
          <w:rFonts w:cstheme="minorHAnsi"/>
        </w:rPr>
      </w:pPr>
      <w:r>
        <w:rPr>
          <w:rFonts w:cstheme="minorHAnsi"/>
        </w:rPr>
        <w:t xml:space="preserve">ja piedāvātais nomas maksas apmērs ir mazāks par </w:t>
      </w:r>
      <w:r w:rsidR="00A93221">
        <w:rPr>
          <w:rFonts w:cstheme="minorHAnsi"/>
        </w:rPr>
        <w:t>N</w:t>
      </w:r>
      <w:r>
        <w:rPr>
          <w:rFonts w:cstheme="minorHAnsi"/>
        </w:rPr>
        <w:t>olikuma 2.3. punktā noteikto nosacīto nomas maksu;</w:t>
      </w:r>
    </w:p>
    <w:p w14:paraId="276EE7C5" w14:textId="77777777" w:rsidR="00DE5188" w:rsidRDefault="00DE5188" w:rsidP="00DE5188">
      <w:pPr>
        <w:pStyle w:val="ListParagraph"/>
        <w:numPr>
          <w:ilvl w:val="2"/>
          <w:numId w:val="1"/>
        </w:numPr>
        <w:spacing w:after="0" w:line="240" w:lineRule="auto"/>
        <w:ind w:left="993" w:hanging="567"/>
        <w:jc w:val="both"/>
        <w:rPr>
          <w:rFonts w:cstheme="minorHAnsi"/>
        </w:rPr>
      </w:pPr>
      <w:r>
        <w:rPr>
          <w:rFonts w:cstheme="minorHAnsi"/>
        </w:rPr>
        <w:t>ja pretendents ir iesniedzis nepatiesu informāciju;</w:t>
      </w:r>
    </w:p>
    <w:p w14:paraId="64BE41F0" w14:textId="77777777" w:rsidR="00DE5188" w:rsidRDefault="00DE5188" w:rsidP="00DE5188">
      <w:pPr>
        <w:pStyle w:val="ListParagraph"/>
        <w:numPr>
          <w:ilvl w:val="2"/>
          <w:numId w:val="1"/>
        </w:numPr>
        <w:spacing w:after="0" w:line="240" w:lineRule="auto"/>
        <w:ind w:left="993" w:hanging="567"/>
        <w:jc w:val="both"/>
        <w:rPr>
          <w:rFonts w:cstheme="minorHAnsi"/>
        </w:rPr>
      </w:pPr>
      <w:r>
        <w:rPr>
          <w:rFonts w:cstheme="minorHAnsi"/>
        </w:rPr>
        <w:t>ja pieteikumu ir parakstījusi persona bez pretendenta pārstāvības tiesībām;</w:t>
      </w:r>
    </w:p>
    <w:p w14:paraId="4AAF02E3" w14:textId="77777777" w:rsidR="00DE5188" w:rsidRDefault="00DE5188" w:rsidP="00DE5188">
      <w:pPr>
        <w:pStyle w:val="ListParagraph"/>
        <w:numPr>
          <w:ilvl w:val="2"/>
          <w:numId w:val="1"/>
        </w:numPr>
        <w:spacing w:after="0" w:line="240" w:lineRule="auto"/>
        <w:ind w:left="993" w:hanging="567"/>
        <w:jc w:val="both"/>
        <w:rPr>
          <w:rFonts w:cstheme="minorHAnsi"/>
        </w:rPr>
      </w:pPr>
      <w:r>
        <w:rPr>
          <w:rFonts w:cstheme="minorHAnsi"/>
        </w:rPr>
        <w:lastRenderedPageBreak/>
        <w:t>ja pret pretendentu ir ierosināta maksātnespēja, pretendenta saimnieciskā darbība ir apturēta vai izbeigta;</w:t>
      </w:r>
    </w:p>
    <w:p w14:paraId="370E88B8" w14:textId="77777777" w:rsidR="00DE5188" w:rsidRDefault="00DE5188" w:rsidP="00DE5188">
      <w:pPr>
        <w:pStyle w:val="ListParagraph"/>
        <w:numPr>
          <w:ilvl w:val="2"/>
          <w:numId w:val="1"/>
        </w:numPr>
        <w:spacing w:after="0" w:line="240" w:lineRule="auto"/>
        <w:ind w:left="993" w:hanging="567"/>
        <w:jc w:val="both"/>
        <w:rPr>
          <w:rFonts w:cstheme="minorHAnsi"/>
        </w:rPr>
      </w:pPr>
      <w:r>
        <w:rPr>
          <w:rFonts w:cstheme="minorHAnsi"/>
        </w:rPr>
        <w:t xml:space="preserve">pretendentam izsoles izsludināšanas dienā vai dienā, kad pieņemts lēmums par nomas tiesību piešķiršanu, ir VID administrēto nodokļu (nodevu) parādi un to summa pārsniedz EUR 150,00 (viens simts piecdesmit </w:t>
      </w:r>
      <w:proofErr w:type="spellStart"/>
      <w:r>
        <w:rPr>
          <w:rFonts w:cstheme="minorHAnsi"/>
          <w:i/>
          <w:iCs/>
        </w:rPr>
        <w:t>euro</w:t>
      </w:r>
      <w:proofErr w:type="spellEnd"/>
      <w:r>
        <w:rPr>
          <w:rFonts w:cstheme="minorHAnsi"/>
        </w:rPr>
        <w:t>, 00 centi);</w:t>
      </w:r>
    </w:p>
    <w:p w14:paraId="439FD4E8" w14:textId="77777777" w:rsidR="00DE5188" w:rsidRDefault="00DE5188" w:rsidP="00DE5188">
      <w:pPr>
        <w:pStyle w:val="ListParagraph"/>
        <w:numPr>
          <w:ilvl w:val="2"/>
          <w:numId w:val="1"/>
        </w:numPr>
        <w:spacing w:after="0" w:line="240" w:lineRule="auto"/>
        <w:ind w:left="993" w:hanging="567"/>
        <w:jc w:val="both"/>
        <w:rPr>
          <w:rFonts w:cstheme="minorHAnsi"/>
        </w:rPr>
      </w:pPr>
      <w:r>
        <w:rPr>
          <w:rFonts w:cstheme="minorHAnsi"/>
        </w:rPr>
        <w:t>ja pēdējā gada laikā no pieteikuma iesniegšanas dienas Slimnīca ir vienpusēji izbeigusi ar šo pretendentu noslēgto līgumu par īpašuma lietošanu, jo pretendents nav pildījis līgumā noteiktos pienākumus, vai stājies spēkā tiesas nolēmums, uz kura pamata tiek izbeigts ar Slimnīcu noslēgts līgums par īpašuma lietošanu pretendenta rīcības dēļ;</w:t>
      </w:r>
    </w:p>
    <w:p w14:paraId="65B7AEDB" w14:textId="77777777" w:rsidR="00DE5188" w:rsidRDefault="00DE5188" w:rsidP="00DE5188">
      <w:pPr>
        <w:pStyle w:val="ListParagraph"/>
        <w:numPr>
          <w:ilvl w:val="2"/>
          <w:numId w:val="1"/>
        </w:numPr>
        <w:spacing w:after="0" w:line="240" w:lineRule="auto"/>
        <w:ind w:left="993" w:hanging="567"/>
        <w:jc w:val="both"/>
        <w:rPr>
          <w:rFonts w:cstheme="minorHAnsi"/>
        </w:rPr>
      </w:pPr>
      <w:r>
        <w:rPr>
          <w:rFonts w:cstheme="minorHAnsi"/>
        </w:rPr>
        <w:t>pretendentam piemērotas starptautiskās vai nacionālās sankcijas, kuru dēļ līgumu nav iespējams izpildīt vai līguma izpilde tiek būtiski kavēta.</w:t>
      </w:r>
    </w:p>
    <w:p w14:paraId="52BBFAF3" w14:textId="77777777" w:rsidR="00DE5188" w:rsidRDefault="00DE5188" w:rsidP="00DE5188">
      <w:pPr>
        <w:pStyle w:val="ListParagraph"/>
        <w:numPr>
          <w:ilvl w:val="1"/>
          <w:numId w:val="1"/>
        </w:numPr>
        <w:spacing w:after="0" w:line="240" w:lineRule="auto"/>
        <w:ind w:left="567" w:hanging="567"/>
        <w:jc w:val="both"/>
        <w:rPr>
          <w:rFonts w:cstheme="minorHAnsi"/>
        </w:rPr>
      </w:pPr>
      <w:r>
        <w:rPr>
          <w:rFonts w:cstheme="minorHAnsi"/>
        </w:rPr>
        <w:t>Slimnīcai, izvērtējot lietderības apsvērumus, ir tiesības Nomas objektu neiznomāt pretendentam, kurš nav uzskatāms par labticīgu, tai skaitā pretendents pēdējā gada laikā no pieteikuma iesniegšanas dienas nav labticīgi pildījis ar Slimnīcu noslēgtajā līgumā par īpašuma lietošanu noteiktos nomnieka pienākumus – tam ir bijuši vismaz trīs maksājumu kavējumi, kas kopā pārsniedz vienu nomas maksas aprēķina periodu, vai Slimnīcai zināmi publiskas personas nekustamā īpašuma uzturēšanai nepieciešamo pakalpojumu maksājumu parādi, vai pretendentam ir jebkādas citas būtiskas neizpildītas līgumsaistības pret Slimnīcu.</w:t>
      </w:r>
    </w:p>
    <w:p w14:paraId="10970BA1" w14:textId="417ED82E" w:rsidR="00DE5188" w:rsidRDefault="00DE5188" w:rsidP="00DE5188">
      <w:pPr>
        <w:pStyle w:val="ListParagraph"/>
        <w:numPr>
          <w:ilvl w:val="1"/>
          <w:numId w:val="1"/>
        </w:numPr>
        <w:spacing w:after="0" w:line="240" w:lineRule="auto"/>
        <w:ind w:left="567" w:hanging="567"/>
        <w:jc w:val="both"/>
        <w:rPr>
          <w:rFonts w:cstheme="minorHAnsi"/>
          <w:b/>
          <w:bCs/>
        </w:rPr>
      </w:pPr>
      <w:r>
        <w:rPr>
          <w:rFonts w:cstheme="minorHAnsi"/>
          <w:b/>
          <w:bCs/>
        </w:rPr>
        <w:t>Par izsoles uzvarētāju tiek atzīts pretendents, kurš nosolījis augstāko nomas maksu par konkrēto nomas objektu, un kurš atbilst Nolikum</w:t>
      </w:r>
      <w:r w:rsidR="004F1223">
        <w:rPr>
          <w:rFonts w:cstheme="minorHAnsi"/>
          <w:b/>
          <w:bCs/>
        </w:rPr>
        <w:t>ā</w:t>
      </w:r>
      <w:r>
        <w:rPr>
          <w:rFonts w:cstheme="minorHAnsi"/>
          <w:b/>
          <w:bCs/>
        </w:rPr>
        <w:t xml:space="preserve"> izvirzītajiem kritērijiem, un viņam tiek piešķirtas tiesības slēgt Telpu nomas līgumu par attiecīgā nomas objekta nomu.</w:t>
      </w:r>
    </w:p>
    <w:p w14:paraId="0DA5E0AE" w14:textId="77777777" w:rsidR="00DE5188" w:rsidRDefault="00DE5188" w:rsidP="00DE5188">
      <w:pPr>
        <w:pStyle w:val="ListParagraph"/>
        <w:numPr>
          <w:ilvl w:val="1"/>
          <w:numId w:val="1"/>
        </w:numPr>
        <w:spacing w:after="0" w:line="240" w:lineRule="auto"/>
        <w:ind w:left="567" w:hanging="567"/>
        <w:jc w:val="both"/>
        <w:rPr>
          <w:rFonts w:cstheme="minorHAnsi"/>
        </w:rPr>
      </w:pPr>
      <w:r>
        <w:rPr>
          <w:rFonts w:cstheme="minorHAnsi"/>
        </w:rPr>
        <w:t xml:space="preserve">Ja nepieciešams papildu laiks, lai izvērtētu pieteikumu atbilstību publicētajiem iznomāšanas nosacījumiem, pēc pieteikumu atvēršanas Komisija paziņo laiku un vietu, kad tiks paziņoti rakstiskas izsoles rezultāti. </w:t>
      </w:r>
    </w:p>
    <w:p w14:paraId="2FA927BD" w14:textId="77777777" w:rsidR="00DE5188" w:rsidRDefault="00DE5188" w:rsidP="00DE5188">
      <w:pPr>
        <w:pStyle w:val="ListParagraph"/>
        <w:numPr>
          <w:ilvl w:val="1"/>
          <w:numId w:val="1"/>
        </w:numPr>
        <w:spacing w:after="0" w:line="240" w:lineRule="auto"/>
        <w:ind w:left="567" w:hanging="567"/>
        <w:jc w:val="both"/>
        <w:rPr>
          <w:rFonts w:cstheme="minorHAnsi"/>
        </w:rPr>
      </w:pPr>
      <w:r>
        <w:rPr>
          <w:rFonts w:cstheme="minorHAnsi"/>
        </w:rPr>
        <w:t>Ja pēc visu piedāvājumu atvēršanas Komisija konstatē, ka vairāki pretendenti piedāvājuši vienādu augstāko nomas maksu, Komisija veic vienu no šādām darbībām:</w:t>
      </w:r>
    </w:p>
    <w:p w14:paraId="07663DCD" w14:textId="77777777" w:rsidR="00DE5188" w:rsidRDefault="00DE5188" w:rsidP="00DE5188">
      <w:pPr>
        <w:pStyle w:val="ListParagraph"/>
        <w:numPr>
          <w:ilvl w:val="2"/>
          <w:numId w:val="1"/>
        </w:numPr>
        <w:spacing w:after="0" w:line="240" w:lineRule="auto"/>
        <w:ind w:left="1276" w:hanging="709"/>
        <w:jc w:val="both"/>
        <w:rPr>
          <w:rFonts w:cstheme="minorHAnsi"/>
        </w:rPr>
      </w:pPr>
      <w:r>
        <w:rPr>
          <w:rFonts w:cstheme="minorHAnsi"/>
        </w:rPr>
        <w:t>turpina izsoli, pieņemot rakstiskus piedāvājumus no pretendentiem vai to pārstāvjiem, kas piedāvājuši vienādu augstāko nomas maksu, ja tie piedalās piedāvājumu atvēršanā, un organizē tūlītēju piedāvājumu atvēršanu;</w:t>
      </w:r>
    </w:p>
    <w:p w14:paraId="785DA787" w14:textId="77777777" w:rsidR="00DE5188" w:rsidRDefault="00DE5188" w:rsidP="00DE5188">
      <w:pPr>
        <w:pStyle w:val="ListParagraph"/>
        <w:numPr>
          <w:ilvl w:val="2"/>
          <w:numId w:val="1"/>
        </w:numPr>
        <w:spacing w:after="0" w:line="240" w:lineRule="auto"/>
        <w:ind w:left="1276" w:hanging="709"/>
        <w:jc w:val="both"/>
        <w:rPr>
          <w:rFonts w:cstheme="minorHAnsi"/>
        </w:rPr>
      </w:pPr>
      <w:r>
        <w:rPr>
          <w:rFonts w:cstheme="minorHAnsi"/>
        </w:rPr>
        <w:t>rakstiski lūdz pretendentus, kuri piedāvājuši vienādu augstāko nomas maksu, izteikt rakstiski savu piedāvājumu par iespējami augstāko nomas maksu, nosakot piedāvājumu iesniegšanas un atvēršanas datumu, laiku un vietu.</w:t>
      </w:r>
    </w:p>
    <w:p w14:paraId="3BF0DFE1" w14:textId="77777777" w:rsidR="00DE5188" w:rsidRDefault="00DE5188" w:rsidP="00DE5188">
      <w:pPr>
        <w:pStyle w:val="ListParagraph"/>
        <w:numPr>
          <w:ilvl w:val="1"/>
          <w:numId w:val="1"/>
        </w:numPr>
        <w:spacing w:after="0" w:line="240" w:lineRule="auto"/>
        <w:ind w:left="567" w:hanging="567"/>
        <w:jc w:val="both"/>
        <w:rPr>
          <w:rFonts w:cstheme="minorHAnsi"/>
        </w:rPr>
      </w:pPr>
      <w:r>
        <w:rPr>
          <w:rFonts w:cstheme="minorHAnsi"/>
        </w:rPr>
        <w:t>Ja neviens no nomas tiesību pretendentiem, kuri piedāvājuši augstāko nomas maksu, neiesniedz jaunu piedāvājumu par augstāku nomas maksu, tad Komisija piedāvājumu iesniegšanas secībā rakstiski piedāvā šiem pretendentiem slēgt nomas līgumu atbilstoši to nosolītajai nomas maksai.</w:t>
      </w:r>
    </w:p>
    <w:p w14:paraId="22C97BB4" w14:textId="77777777" w:rsidR="00DE5188" w:rsidRDefault="00DE5188" w:rsidP="00DE5188">
      <w:pPr>
        <w:pStyle w:val="ListParagraph"/>
        <w:numPr>
          <w:ilvl w:val="1"/>
          <w:numId w:val="1"/>
        </w:numPr>
        <w:spacing w:after="0" w:line="240" w:lineRule="auto"/>
        <w:ind w:left="567" w:hanging="567"/>
        <w:jc w:val="both"/>
        <w:rPr>
          <w:rFonts w:cstheme="minorHAnsi"/>
        </w:rPr>
      </w:pPr>
      <w:r>
        <w:rPr>
          <w:rFonts w:cstheme="minorHAnsi"/>
        </w:rPr>
        <w:t>Ja izsolei piesakās tikai viens pretendents, izsoli atzīst par notikušu. Slimnīca ar pretendentu slēdz nomas līgumu par nomas maksu, kas nav zemāka par Slimnīcas noteikto izsoles sākumcenu.</w:t>
      </w:r>
    </w:p>
    <w:p w14:paraId="269B6E60" w14:textId="77777777" w:rsidR="00DE5188" w:rsidRDefault="00DE5188" w:rsidP="00DE5188">
      <w:pPr>
        <w:pStyle w:val="ListParagraph"/>
        <w:numPr>
          <w:ilvl w:val="1"/>
          <w:numId w:val="1"/>
        </w:numPr>
        <w:spacing w:after="0" w:line="240" w:lineRule="auto"/>
        <w:ind w:left="567" w:hanging="567"/>
        <w:jc w:val="both"/>
        <w:rPr>
          <w:rFonts w:cstheme="minorHAnsi"/>
        </w:rPr>
      </w:pPr>
      <w:r>
        <w:rPr>
          <w:rFonts w:cstheme="minorHAnsi"/>
        </w:rPr>
        <w:t>Pēc lēmuma pieņemšanas par izsoles uzvarētāju Slimnīca paziņo izsoles rezultātus visiem pretendentiem, nosūtot rakstisku paziņojumu – skenētu dokumentu – uz pretendenta pieteikumā izsolei norādīto elektroniskā pasta adresi.</w:t>
      </w:r>
    </w:p>
    <w:p w14:paraId="33E62561" w14:textId="77777777" w:rsidR="00DE5188" w:rsidRDefault="00DE5188" w:rsidP="00DE5188">
      <w:pPr>
        <w:pStyle w:val="ListParagraph"/>
        <w:numPr>
          <w:ilvl w:val="1"/>
          <w:numId w:val="1"/>
        </w:numPr>
        <w:spacing w:after="0" w:line="240" w:lineRule="auto"/>
        <w:ind w:left="567" w:hanging="567"/>
        <w:jc w:val="both"/>
        <w:rPr>
          <w:rFonts w:cstheme="minorHAnsi"/>
        </w:rPr>
      </w:pPr>
      <w:r>
        <w:rPr>
          <w:rFonts w:cstheme="minorHAnsi"/>
        </w:rPr>
        <w:t>Izsole atzīstama par nenotikušu vai izbeidzama bez rezultāta, ja nav iesniegts neviens derīgs piedāvājums ar nomas maksu, kas vienāda vai lielāka par izsoles sākumcenu.</w:t>
      </w:r>
    </w:p>
    <w:p w14:paraId="1F34BF2D" w14:textId="77777777" w:rsidR="00DE5188" w:rsidRDefault="00DE5188" w:rsidP="00DE5188">
      <w:pPr>
        <w:pStyle w:val="ListParagraph"/>
        <w:numPr>
          <w:ilvl w:val="1"/>
          <w:numId w:val="1"/>
        </w:numPr>
        <w:spacing w:after="0" w:line="240" w:lineRule="auto"/>
        <w:ind w:left="567" w:hanging="567"/>
        <w:jc w:val="both"/>
        <w:rPr>
          <w:rFonts w:cstheme="minorHAnsi"/>
        </w:rPr>
      </w:pPr>
      <w:r>
        <w:rPr>
          <w:rFonts w:cstheme="minorHAnsi"/>
        </w:rPr>
        <w:t>Komisijai ir tiesības pārtraukt izsoli jebkurā tās stadijā līdz lēmuma par uzvarētāja noteikšanu paziņošanai.</w:t>
      </w:r>
      <w:bookmarkStart w:id="7" w:name="_Hlk150873949"/>
      <w:bookmarkEnd w:id="7"/>
    </w:p>
    <w:p w14:paraId="4596D905" w14:textId="62F627C1" w:rsidR="00DE5188" w:rsidRDefault="00DE5188" w:rsidP="00DE5188">
      <w:pPr>
        <w:pStyle w:val="ListParagraph"/>
        <w:numPr>
          <w:ilvl w:val="1"/>
          <w:numId w:val="1"/>
        </w:numPr>
        <w:spacing w:after="0" w:line="240" w:lineRule="auto"/>
        <w:ind w:left="567" w:hanging="567"/>
        <w:jc w:val="both"/>
        <w:rPr>
          <w:rFonts w:cstheme="minorHAnsi"/>
        </w:rPr>
      </w:pPr>
      <w:r>
        <w:rPr>
          <w:rFonts w:cstheme="minorHAnsi"/>
        </w:rPr>
        <w:t xml:space="preserve">Komisijas lēmums tiek paziņots visiem pretendentiem, kas iesnieguši savus piedāvājumus, neatkarīgi no tā, vai viņi piedalījušies piedāvājumu atvēršanā, </w:t>
      </w:r>
      <w:r w:rsidR="00A00B4B" w:rsidRPr="00A00B4B">
        <w:rPr>
          <w:rFonts w:cstheme="minorHAnsi"/>
        </w:rPr>
        <w:t>nosūt</w:t>
      </w:r>
      <w:r w:rsidR="00A00B4B">
        <w:rPr>
          <w:rFonts w:cstheme="minorHAnsi"/>
        </w:rPr>
        <w:t>ot</w:t>
      </w:r>
      <w:r w:rsidR="00A00B4B" w:rsidRPr="00A00B4B">
        <w:rPr>
          <w:rFonts w:cstheme="minorHAnsi"/>
        </w:rPr>
        <w:t xml:space="preserve"> rakstisku paziņojumu – elektroniski parakstītu vai skenētu dokumentu – uz pretendenta pieteikumā izsolei norādīto elektroniskā pasta adresi</w:t>
      </w:r>
      <w:r>
        <w:rPr>
          <w:rFonts w:cstheme="minorHAnsi"/>
        </w:rPr>
        <w:t>.</w:t>
      </w:r>
    </w:p>
    <w:p w14:paraId="47106D15" w14:textId="77777777" w:rsidR="00DE5188" w:rsidRDefault="00DE5188" w:rsidP="00DE5188">
      <w:pPr>
        <w:pStyle w:val="ListParagraph"/>
        <w:spacing w:after="0" w:line="240" w:lineRule="auto"/>
        <w:rPr>
          <w:rFonts w:cstheme="minorHAnsi"/>
        </w:rPr>
      </w:pPr>
    </w:p>
    <w:p w14:paraId="5C35976B" w14:textId="77777777" w:rsidR="00DE5188" w:rsidRDefault="00DE5188" w:rsidP="00DE5188">
      <w:pPr>
        <w:pStyle w:val="ListParagraph"/>
        <w:numPr>
          <w:ilvl w:val="0"/>
          <w:numId w:val="1"/>
        </w:numPr>
        <w:spacing w:after="0" w:line="240" w:lineRule="auto"/>
        <w:jc w:val="center"/>
        <w:rPr>
          <w:rFonts w:cstheme="minorHAnsi"/>
          <w:b/>
        </w:rPr>
      </w:pPr>
      <w:r>
        <w:rPr>
          <w:rFonts w:cstheme="minorHAnsi"/>
          <w:b/>
        </w:rPr>
        <w:t>TELPU NOMAS LĪGUMA NOSLĒGŠANA</w:t>
      </w:r>
    </w:p>
    <w:p w14:paraId="0EFEC714" w14:textId="20EDA7F7" w:rsidR="00DE5188" w:rsidRDefault="00DE5188" w:rsidP="00DE5188">
      <w:pPr>
        <w:pStyle w:val="ListParagraph"/>
        <w:numPr>
          <w:ilvl w:val="1"/>
          <w:numId w:val="1"/>
        </w:numPr>
        <w:spacing w:after="0" w:line="240" w:lineRule="auto"/>
        <w:ind w:left="426" w:hanging="426"/>
        <w:jc w:val="both"/>
        <w:rPr>
          <w:rFonts w:cstheme="minorHAnsi"/>
        </w:rPr>
      </w:pPr>
      <w:r>
        <w:rPr>
          <w:rFonts w:cstheme="minorHAnsi"/>
        </w:rPr>
        <w:t xml:space="preserve">Pušu saskaņotā saprātīgā termiņā, bet ne vēlāk par 15 darbdienām no nomas līguma projekta nosūtīšanas dienas, pretendents, kurš uzvarējis izsolē, un Slimnīca noslēdz Telpu nomas līgumu (sk. </w:t>
      </w:r>
      <w:r w:rsidR="00A93221">
        <w:rPr>
          <w:rFonts w:cstheme="minorHAnsi"/>
        </w:rPr>
        <w:t>N</w:t>
      </w:r>
      <w:r>
        <w:rPr>
          <w:rFonts w:cstheme="minorHAnsi"/>
        </w:rPr>
        <w:t>olikuma 3. pielikumu).</w:t>
      </w:r>
      <w:r>
        <w:t xml:space="preserve"> </w:t>
      </w:r>
      <w:r>
        <w:rPr>
          <w:rFonts w:cstheme="minorHAnsi"/>
        </w:rPr>
        <w:t>Līguma projektā var tikt veikti nebūtiski precizējumi līguma slēgšanas brīdī.</w:t>
      </w:r>
    </w:p>
    <w:p w14:paraId="5F28109F" w14:textId="77777777" w:rsidR="00DE5188" w:rsidRDefault="00DE5188" w:rsidP="00DE5188">
      <w:pPr>
        <w:pStyle w:val="ListParagraph"/>
        <w:numPr>
          <w:ilvl w:val="1"/>
          <w:numId w:val="1"/>
        </w:numPr>
        <w:spacing w:after="0" w:line="240" w:lineRule="auto"/>
        <w:ind w:left="426" w:hanging="426"/>
        <w:jc w:val="both"/>
        <w:rPr>
          <w:rFonts w:cstheme="minorHAnsi"/>
        </w:rPr>
      </w:pPr>
      <w:r>
        <w:rPr>
          <w:rFonts w:cstheme="minorHAnsi"/>
        </w:rPr>
        <w:lastRenderedPageBreak/>
        <w:t xml:space="preserve">Ja pretendents atsakās noslēgt līgumu, tad viņš par to paziņo Slimnīcai </w:t>
      </w:r>
      <w:proofErr w:type="spellStart"/>
      <w:r>
        <w:rPr>
          <w:rFonts w:cstheme="minorHAnsi"/>
        </w:rPr>
        <w:t>rakstveidā</w:t>
      </w:r>
      <w:proofErr w:type="spellEnd"/>
      <w:r>
        <w:rPr>
          <w:rFonts w:cstheme="minorHAnsi"/>
        </w:rPr>
        <w:t>. Ja Nolikuma 6.1. punktā noteiktajā termiņā pretendents nenoslēdz līgumu un neiesniedz paziņojumu par atteikšanos no līguma slēgšanas, ir uzskatāms, ka nomas tiesību pretendents no nomas līguma slēgšanas ir atteicies.</w:t>
      </w:r>
    </w:p>
    <w:p w14:paraId="1F12931C" w14:textId="77777777" w:rsidR="00DE5188" w:rsidRDefault="00DE5188" w:rsidP="00DE5188">
      <w:pPr>
        <w:pStyle w:val="ListParagraph"/>
        <w:numPr>
          <w:ilvl w:val="1"/>
          <w:numId w:val="1"/>
        </w:numPr>
        <w:spacing w:after="0" w:line="240" w:lineRule="auto"/>
        <w:ind w:left="426" w:hanging="426"/>
        <w:jc w:val="both"/>
        <w:rPr>
          <w:rFonts w:cstheme="minorHAnsi"/>
        </w:rPr>
      </w:pPr>
      <w:r>
        <w:rPr>
          <w:rFonts w:cstheme="minorHAnsi"/>
        </w:rPr>
        <w:t>Ja pretendents, kurš piedāvājis augstāko nomas maksu, atsakās slēgt nomas līgumu, Slimnīca secīgi piedāvā nomas līgumu slēgt tam pretendentam, kurš piedāvājis nākamo augstāko nomas maksu. Slimnīca 10 darbdienu laikā pēc minētā piedāvājuma nosūtīšanas publicē vai nodrošina attiecīgās informācijas publicēšanu Slimnīcas tīmekļvietnē un valsts akciju sabiedrības "Valsts nekustamie īpašumi" tīmekļvietnē.</w:t>
      </w:r>
    </w:p>
    <w:p w14:paraId="26A24981" w14:textId="77777777" w:rsidR="00DE5188" w:rsidRDefault="00DE5188" w:rsidP="00DE5188">
      <w:pPr>
        <w:pStyle w:val="ListParagraph"/>
        <w:numPr>
          <w:ilvl w:val="1"/>
          <w:numId w:val="1"/>
        </w:numPr>
        <w:spacing w:after="0" w:line="240" w:lineRule="auto"/>
        <w:ind w:left="426" w:hanging="426"/>
        <w:jc w:val="both"/>
        <w:rPr>
          <w:rFonts w:cstheme="minorHAnsi"/>
        </w:rPr>
      </w:pPr>
      <w:r>
        <w:rPr>
          <w:rFonts w:cstheme="minorHAnsi"/>
        </w:rPr>
        <w:t>Pretendents, kurš piedāvājis nākamo augstāko nomas maksu, atbildi uz Nolikuma 6.3. punktā noteikto piedāvājumu sniedz 10 darbdienu laikā pēc tā saņemšanas dienas. Ja pretendents piekrīt parakstīt nomas līgumu par paša nosolīto augstāko nomas maksu, puses slēdz telpu nomas līgumu.</w:t>
      </w:r>
    </w:p>
    <w:p w14:paraId="3AEA9369" w14:textId="77777777" w:rsidR="00DE5188" w:rsidRDefault="00DE5188" w:rsidP="00DE5188">
      <w:pPr>
        <w:pStyle w:val="ListParagraph"/>
        <w:numPr>
          <w:ilvl w:val="1"/>
          <w:numId w:val="1"/>
        </w:numPr>
        <w:spacing w:after="0" w:line="240" w:lineRule="auto"/>
        <w:ind w:left="426" w:hanging="426"/>
        <w:jc w:val="both"/>
        <w:rPr>
          <w:rFonts w:cstheme="minorHAnsi"/>
        </w:rPr>
      </w:pPr>
      <w:r>
        <w:rPr>
          <w:rFonts w:cstheme="minorHAnsi"/>
        </w:rPr>
        <w:t>Slimnīca 10 darbdienu laikā pēc nomas līguma spēkā stāšanās publicē vai nodrošina attiecīgās informācijas publicēšanu Slimnīcas un Valsts akciju sabiedrības "Valsts nekustamie īpašumi" tīmekļvietnē.</w:t>
      </w:r>
    </w:p>
    <w:p w14:paraId="5425E9CD" w14:textId="77777777" w:rsidR="00DE5188" w:rsidRDefault="00DE5188" w:rsidP="00DE5188">
      <w:pPr>
        <w:pStyle w:val="ListParagraph"/>
        <w:spacing w:after="0" w:line="240" w:lineRule="auto"/>
        <w:ind w:left="426"/>
        <w:rPr>
          <w:rFonts w:cstheme="minorHAnsi"/>
        </w:rPr>
      </w:pPr>
    </w:p>
    <w:p w14:paraId="4D874253" w14:textId="77777777" w:rsidR="00DE5188" w:rsidRDefault="00DE5188" w:rsidP="00DE5188">
      <w:pPr>
        <w:pStyle w:val="ListParagraph"/>
        <w:numPr>
          <w:ilvl w:val="0"/>
          <w:numId w:val="1"/>
        </w:numPr>
        <w:spacing w:after="0" w:line="240" w:lineRule="auto"/>
        <w:jc w:val="center"/>
        <w:rPr>
          <w:rFonts w:cstheme="minorHAnsi"/>
          <w:b/>
        </w:rPr>
      </w:pPr>
      <w:r>
        <w:rPr>
          <w:rFonts w:cstheme="minorHAnsi"/>
          <w:b/>
        </w:rPr>
        <w:t>PIEDĀVĀJUMA NODROŠINĀJUMA ATGRIEŠANA</w:t>
      </w:r>
    </w:p>
    <w:p w14:paraId="590856B9" w14:textId="77777777" w:rsidR="00DE5188" w:rsidRDefault="00DE5188" w:rsidP="00DE5188">
      <w:pPr>
        <w:pStyle w:val="ListParagraph"/>
        <w:numPr>
          <w:ilvl w:val="1"/>
          <w:numId w:val="1"/>
        </w:numPr>
        <w:spacing w:after="0" w:line="240" w:lineRule="auto"/>
        <w:jc w:val="both"/>
        <w:rPr>
          <w:rFonts w:cstheme="minorHAnsi"/>
        </w:rPr>
      </w:pPr>
      <w:r>
        <w:rPr>
          <w:rFonts w:cstheme="minorHAnsi"/>
        </w:rPr>
        <w:t>Piedāvājuma nodrošinājumu pretendentam, kurš netiek atzīts par izsoles uzvarētāju saskaņā ar Nolikuma 5.9. punktu, un kas piedāvājuma nodrošinājumam iemaksājis drošības naudu Slimnīcas bankas kontā, Slimnīca atgriež 10 darba dienu laikā pēc izsoles beigām (lēmuma pieņemšanas) uz attiecīgo bankas kontu, no kura veikts maksājums.</w:t>
      </w:r>
    </w:p>
    <w:p w14:paraId="2FF3D89D" w14:textId="77777777" w:rsidR="00DE5188" w:rsidRDefault="00DE5188" w:rsidP="00DE5188">
      <w:pPr>
        <w:pStyle w:val="ListParagraph"/>
        <w:numPr>
          <w:ilvl w:val="1"/>
          <w:numId w:val="1"/>
        </w:numPr>
        <w:spacing w:after="0" w:line="240" w:lineRule="auto"/>
        <w:jc w:val="both"/>
        <w:rPr>
          <w:rFonts w:cstheme="minorHAnsi"/>
        </w:rPr>
      </w:pPr>
      <w:r>
        <w:rPr>
          <w:rFonts w:cstheme="minorHAnsi"/>
        </w:rPr>
        <w:t>Pretendentam, kurš tiek atzīts par izsoles uzvarētāju saskaņā ar Nolikuma 5.9. punktu, un kas piedāvājuma nodrošinājumam iemaksājis drošības naudu Slimnīcas bankas kontā, Slimnīca atgriež 10 darba dienu laikā pēc telpu nomas līguma noslēgšanas uz attiecīgo bankas kontu, no kura veikts maksājums.</w:t>
      </w:r>
    </w:p>
    <w:p w14:paraId="38C9DDF8" w14:textId="77777777" w:rsidR="00DE5188" w:rsidRDefault="00DE5188" w:rsidP="00DE5188">
      <w:pPr>
        <w:pStyle w:val="ListParagraph"/>
        <w:numPr>
          <w:ilvl w:val="1"/>
          <w:numId w:val="1"/>
        </w:numPr>
        <w:spacing w:after="0" w:line="240" w:lineRule="auto"/>
        <w:jc w:val="both"/>
        <w:rPr>
          <w:rFonts w:cstheme="minorHAnsi"/>
        </w:rPr>
      </w:pPr>
      <w:r>
        <w:rPr>
          <w:rFonts w:cstheme="minorHAnsi"/>
        </w:rPr>
        <w:t>Ja Pretendents, kas ir uzvarējis izsolē, nenoslēdz nedzīvojamo telpu nomas līgumu, Slimnīca patur iesniegto Piedāvājuma nodrošinājumu.</w:t>
      </w:r>
    </w:p>
    <w:p w14:paraId="33555241" w14:textId="77777777" w:rsidR="00DE5188" w:rsidRDefault="00DE5188" w:rsidP="00DE5188">
      <w:pPr>
        <w:pStyle w:val="ListParagraph"/>
        <w:spacing w:after="0" w:line="240" w:lineRule="auto"/>
        <w:ind w:left="432"/>
        <w:rPr>
          <w:rFonts w:cstheme="minorHAnsi"/>
        </w:rPr>
      </w:pPr>
    </w:p>
    <w:p w14:paraId="6B415550" w14:textId="77777777" w:rsidR="00DE5188" w:rsidRDefault="00DE5188" w:rsidP="00DE5188">
      <w:pPr>
        <w:pStyle w:val="ListParagraph"/>
        <w:numPr>
          <w:ilvl w:val="0"/>
          <w:numId w:val="1"/>
        </w:numPr>
        <w:spacing w:after="0" w:line="240" w:lineRule="auto"/>
        <w:jc w:val="center"/>
        <w:rPr>
          <w:rFonts w:cstheme="minorHAnsi"/>
          <w:b/>
        </w:rPr>
      </w:pPr>
      <w:r>
        <w:rPr>
          <w:rFonts w:cstheme="minorHAnsi"/>
          <w:b/>
        </w:rPr>
        <w:t>NOLIKUMA PIELIKUMI</w:t>
      </w:r>
    </w:p>
    <w:p w14:paraId="4472C5C3" w14:textId="77777777" w:rsidR="00DE5188" w:rsidRDefault="00DE5188" w:rsidP="00DE5188">
      <w:pPr>
        <w:spacing w:after="0" w:line="240" w:lineRule="auto"/>
        <w:jc w:val="both"/>
        <w:rPr>
          <w:rFonts w:cstheme="minorHAnsi"/>
        </w:rPr>
      </w:pPr>
      <w:r>
        <w:rPr>
          <w:rFonts w:cstheme="minorHAnsi"/>
        </w:rPr>
        <w:t>1. pielikums: Telpu plāns;</w:t>
      </w:r>
    </w:p>
    <w:p w14:paraId="0219B2AB" w14:textId="77777777" w:rsidR="00DE5188" w:rsidRDefault="00DE5188" w:rsidP="00DE5188">
      <w:pPr>
        <w:spacing w:after="0" w:line="240" w:lineRule="auto"/>
        <w:jc w:val="both"/>
        <w:rPr>
          <w:rFonts w:cstheme="minorHAnsi"/>
        </w:rPr>
      </w:pPr>
      <w:r>
        <w:rPr>
          <w:rFonts w:cstheme="minorHAnsi"/>
        </w:rPr>
        <w:t>2. pielikums: Pieteikuma veidlapa;</w:t>
      </w:r>
    </w:p>
    <w:p w14:paraId="0C961D8F" w14:textId="2F7C8E15" w:rsidR="00DE5188" w:rsidRPr="00D63179" w:rsidRDefault="00DE5188" w:rsidP="004F1223">
      <w:pPr>
        <w:spacing w:after="0" w:line="240" w:lineRule="auto"/>
        <w:jc w:val="both"/>
        <w:rPr>
          <w:rFonts w:cstheme="minorHAnsi"/>
        </w:rPr>
      </w:pPr>
      <w:r w:rsidRPr="008A6750">
        <w:rPr>
          <w:rFonts w:cstheme="minorHAnsi"/>
        </w:rPr>
        <w:t>3. pielikums: Telpu nomas līguma projekts</w:t>
      </w:r>
      <w:r w:rsidR="004F1223">
        <w:rPr>
          <w:rFonts w:cstheme="minorHAnsi"/>
        </w:rPr>
        <w:t>.</w:t>
      </w:r>
    </w:p>
    <w:p w14:paraId="0C61AA23" w14:textId="77777777" w:rsidR="00652086" w:rsidRDefault="00652086"/>
    <w:sectPr w:rsidR="00652086" w:rsidSect="00DE5188">
      <w:pgSz w:w="11906" w:h="16838"/>
      <w:pgMar w:top="1135"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C25F9"/>
    <w:multiLevelType w:val="multilevel"/>
    <w:tmpl w:val="2A32247E"/>
    <w:lvl w:ilvl="0">
      <w:start w:val="1"/>
      <w:numFmt w:val="decimal"/>
      <w:lvlText w:val="%1."/>
      <w:lvlJc w:val="left"/>
      <w:pPr>
        <w:tabs>
          <w:tab w:val="num" w:pos="675"/>
        </w:tabs>
        <w:ind w:left="675" w:hanging="675"/>
      </w:pPr>
      <w:rPr>
        <w:rFonts w:hint="default"/>
      </w:rPr>
    </w:lvl>
    <w:lvl w:ilvl="1">
      <w:start w:val="1"/>
      <w:numFmt w:val="decimal"/>
      <w:lvlText w:val="%1.%2."/>
      <w:lvlJc w:val="left"/>
      <w:pPr>
        <w:tabs>
          <w:tab w:val="num" w:pos="959"/>
        </w:tabs>
        <w:ind w:left="959" w:hanging="675"/>
      </w:pPr>
      <w:rPr>
        <w:rFonts w:hint="default"/>
        <w:b/>
        <w:bCs/>
      </w:rPr>
    </w:lvl>
    <w:lvl w:ilvl="2">
      <w:start w:val="1"/>
      <w:numFmt w:val="decimal"/>
      <w:lvlText w:val="%1.%2.%3."/>
      <w:lvlJc w:val="left"/>
      <w:pPr>
        <w:tabs>
          <w:tab w:val="num" w:pos="1288"/>
        </w:tabs>
        <w:ind w:left="1288" w:hanging="720"/>
      </w:pPr>
      <w:rPr>
        <w:rFonts w:hint="default"/>
        <w:b/>
        <w:bCs/>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 w15:restartNumberingAfterBreak="0">
    <w:nsid w:val="0E3B1C9F"/>
    <w:multiLevelType w:val="multilevel"/>
    <w:tmpl w:val="D83E4184"/>
    <w:lvl w:ilvl="0">
      <w:start w:val="1"/>
      <w:numFmt w:val="decimal"/>
      <w:lvlText w:val="%1."/>
      <w:lvlJc w:val="left"/>
      <w:pPr>
        <w:tabs>
          <w:tab w:val="num" w:pos="0"/>
        </w:tabs>
        <w:ind w:left="360" w:hanging="360"/>
      </w:pPr>
    </w:lvl>
    <w:lvl w:ilvl="1">
      <w:start w:val="1"/>
      <w:numFmt w:val="decimal"/>
      <w:lvlText w:val="%1.%2."/>
      <w:lvlJc w:val="left"/>
      <w:pPr>
        <w:tabs>
          <w:tab w:val="num" w:pos="0"/>
        </w:tabs>
        <w:ind w:left="432" w:hanging="432"/>
      </w:pPr>
      <w:rPr>
        <w:b/>
        <w:bCs/>
      </w:rPr>
    </w:lvl>
    <w:lvl w:ilvl="2">
      <w:start w:val="1"/>
      <w:numFmt w:val="decimal"/>
      <w:lvlText w:val="%1.%2.%3."/>
      <w:lvlJc w:val="left"/>
      <w:pPr>
        <w:tabs>
          <w:tab w:val="num" w:pos="0"/>
        </w:tabs>
        <w:ind w:left="1224" w:hanging="504"/>
      </w:pPr>
      <w:rPr>
        <w:b/>
        <w:bCs w:val="0"/>
      </w:rPr>
    </w:lvl>
    <w:lvl w:ilvl="3">
      <w:start w:val="1"/>
      <w:numFmt w:val="decimal"/>
      <w:lvlText w:val="%1.%2.%3.%4."/>
      <w:lvlJc w:val="left"/>
      <w:pPr>
        <w:tabs>
          <w:tab w:val="num" w:pos="0"/>
        </w:tabs>
        <w:ind w:left="1728" w:hanging="648"/>
      </w:pPr>
      <w:rPr>
        <w:b/>
        <w:bCs/>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933972634">
    <w:abstractNumId w:val="1"/>
  </w:num>
  <w:num w:numId="2" w16cid:durableId="1865089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188"/>
    <w:rsid w:val="000D0CD2"/>
    <w:rsid w:val="00114461"/>
    <w:rsid w:val="00145817"/>
    <w:rsid w:val="00172912"/>
    <w:rsid w:val="001F58BC"/>
    <w:rsid w:val="00264E81"/>
    <w:rsid w:val="00320108"/>
    <w:rsid w:val="003420EA"/>
    <w:rsid w:val="003A7DB2"/>
    <w:rsid w:val="004C0BB8"/>
    <w:rsid w:val="004F1223"/>
    <w:rsid w:val="00532928"/>
    <w:rsid w:val="00577E00"/>
    <w:rsid w:val="00626A44"/>
    <w:rsid w:val="00632017"/>
    <w:rsid w:val="00652086"/>
    <w:rsid w:val="006D308C"/>
    <w:rsid w:val="0076360F"/>
    <w:rsid w:val="00767F6D"/>
    <w:rsid w:val="00790E26"/>
    <w:rsid w:val="00815FB8"/>
    <w:rsid w:val="00821AE2"/>
    <w:rsid w:val="009478E7"/>
    <w:rsid w:val="00950273"/>
    <w:rsid w:val="00A00B4B"/>
    <w:rsid w:val="00A93221"/>
    <w:rsid w:val="00AD7D72"/>
    <w:rsid w:val="00B86834"/>
    <w:rsid w:val="00CB4ADE"/>
    <w:rsid w:val="00D64FE6"/>
    <w:rsid w:val="00DE51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D7C80"/>
  <w15:chartTrackingRefBased/>
  <w15:docId w15:val="{CAB4E3D6-7445-4FAE-A64F-FB8BF3F4E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188"/>
    <w:pPr>
      <w:suppressAutoHyphens/>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asaite">
    <w:name w:val="Interneta saite"/>
    <w:uiPriority w:val="99"/>
    <w:rsid w:val="00DE5188"/>
    <w:rPr>
      <w:color w:val="0000FF"/>
      <w:u w:val="single"/>
    </w:rPr>
  </w:style>
  <w:style w:type="character" w:customStyle="1" w:styleId="ListParagraphChar">
    <w:name w:val="List Paragraph Char"/>
    <w:aliases w:val="PPS_Bullet Char,Saistīto dokumentu saraksts Char"/>
    <w:link w:val="ListParagraph"/>
    <w:uiPriority w:val="34"/>
    <w:qFormat/>
    <w:rsid w:val="00DE5188"/>
  </w:style>
  <w:style w:type="paragraph" w:styleId="ListParagraph">
    <w:name w:val="List Paragraph"/>
    <w:aliases w:val="PPS_Bullet,Saistīto dokumentu saraksts"/>
    <w:basedOn w:val="Normal"/>
    <w:link w:val="ListParagraphChar"/>
    <w:uiPriority w:val="34"/>
    <w:qFormat/>
    <w:rsid w:val="00DE5188"/>
    <w:pPr>
      <w:ind w:left="720"/>
      <w:contextualSpacing/>
    </w:pPr>
    <w:rPr>
      <w:kern w:val="2"/>
      <w14:ligatures w14:val="standardContextual"/>
    </w:rPr>
  </w:style>
  <w:style w:type="table" w:styleId="TableGrid">
    <w:name w:val="Table Grid"/>
    <w:basedOn w:val="TableNormal"/>
    <w:uiPriority w:val="59"/>
    <w:rsid w:val="00DE5188"/>
    <w:pPr>
      <w:suppressAutoHyphens/>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51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975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rs.lv/" TargetMode="External"/><Relationship Id="rId3" Type="http://schemas.openxmlformats.org/officeDocument/2006/relationships/settings" Target="settings.xml"/><Relationship Id="rId7" Type="http://schemas.openxmlformats.org/officeDocument/2006/relationships/hyperlink" Target="http://www.v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rs.lv/" TargetMode="External"/><Relationship Id="rId5" Type="http://schemas.openxmlformats.org/officeDocument/2006/relationships/hyperlink" Target="mailto:izsoles@liepajasslimnica.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5</Pages>
  <Words>10628</Words>
  <Characters>6058</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Ieva Vilne</dc:creator>
  <cp:keywords/>
  <dc:description/>
  <cp:lastModifiedBy>Ilze Ieva Vilne</cp:lastModifiedBy>
  <cp:revision>16</cp:revision>
  <cp:lastPrinted>2024-10-09T05:27:00Z</cp:lastPrinted>
  <dcterms:created xsi:type="dcterms:W3CDTF">2024-10-08T11:37:00Z</dcterms:created>
  <dcterms:modified xsi:type="dcterms:W3CDTF">2025-03-13T08:51:00Z</dcterms:modified>
</cp:coreProperties>
</file>